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DCA" w:rsidRPr="00EB0D50" w:rsidRDefault="00D6318B" w:rsidP="00D6318B">
      <w:pPr>
        <w:pStyle w:val="Heading2"/>
        <w:numPr>
          <w:ilvl w:val="0"/>
          <w:numId w:val="0"/>
        </w:numPr>
        <w:tabs>
          <w:tab w:val="clear" w:pos="1985"/>
          <w:tab w:val="left" w:pos="0"/>
        </w:tabs>
        <w:jc w:val="left"/>
        <w:rPr>
          <w:rFonts w:ascii="Tahoma" w:hAnsi="Tahoma" w:cs="Tahoma"/>
          <w:sz w:val="22"/>
          <w:szCs w:val="22"/>
        </w:rPr>
      </w:pPr>
      <w:bookmarkStart w:id="0" w:name="_Toc400450271"/>
      <w:r w:rsidRPr="00EB0D50">
        <w:rPr>
          <w:rFonts w:ascii="Tahoma" w:hAnsi="Tahoma" w:cs="Tahoma"/>
          <w:sz w:val="22"/>
          <w:szCs w:val="22"/>
        </w:rPr>
        <w:t>ΔΙΑΔΙΚΑΣΙΑ Δ</w:t>
      </w:r>
      <w:r w:rsidRPr="00EB0D50">
        <w:rPr>
          <w:rFonts w:ascii="Tahoma" w:hAnsi="Tahoma" w:cs="Tahoma"/>
          <w:sz w:val="22"/>
          <w:szCs w:val="22"/>
          <w:lang w:val="en-US"/>
        </w:rPr>
        <w:t>VIII</w:t>
      </w:r>
      <w:r w:rsidR="00667578" w:rsidRPr="00EB0D50">
        <w:rPr>
          <w:rFonts w:ascii="Tahoma" w:hAnsi="Tahoma" w:cs="Tahoma"/>
          <w:sz w:val="22"/>
          <w:szCs w:val="22"/>
        </w:rPr>
        <w:t>_</w:t>
      </w:r>
      <w:r w:rsidR="00E67572">
        <w:rPr>
          <w:rFonts w:ascii="Tahoma" w:hAnsi="Tahoma" w:cs="Tahoma"/>
          <w:sz w:val="22"/>
          <w:szCs w:val="22"/>
        </w:rPr>
        <w:t>3</w:t>
      </w:r>
      <w:r w:rsidRPr="00EB0D50">
        <w:rPr>
          <w:rFonts w:ascii="Tahoma" w:hAnsi="Tahoma" w:cs="Tahoma"/>
          <w:sz w:val="22"/>
          <w:szCs w:val="22"/>
        </w:rPr>
        <w:t>:</w:t>
      </w:r>
      <w:r w:rsidR="009F2D91" w:rsidRPr="00EB0D50">
        <w:rPr>
          <w:rFonts w:ascii="Tahoma" w:hAnsi="Tahoma" w:cs="Tahoma"/>
          <w:sz w:val="22"/>
          <w:szCs w:val="22"/>
        </w:rPr>
        <w:t xml:space="preserve"> </w:t>
      </w:r>
      <w:bookmarkStart w:id="1" w:name="_Toc403996553"/>
      <w:bookmarkEnd w:id="0"/>
      <w:r w:rsidR="003766B1" w:rsidRPr="00EB0D50">
        <w:rPr>
          <w:rFonts w:ascii="Tahoma" w:hAnsi="Tahoma" w:cs="Tahoma"/>
          <w:sz w:val="22"/>
          <w:szCs w:val="22"/>
        </w:rPr>
        <w:t>Υποδοχή και ε</w:t>
      </w:r>
      <w:r w:rsidR="005D4E5A" w:rsidRPr="00EB0D50">
        <w:rPr>
          <w:rFonts w:ascii="Tahoma" w:hAnsi="Tahoma" w:cs="Tahoma"/>
          <w:sz w:val="22"/>
          <w:szCs w:val="22"/>
        </w:rPr>
        <w:t xml:space="preserve">ξέταση </w:t>
      </w:r>
      <w:bookmarkEnd w:id="1"/>
      <w:r w:rsidR="003766B1" w:rsidRPr="00EB0D50">
        <w:rPr>
          <w:rFonts w:ascii="Tahoma" w:hAnsi="Tahoma" w:cs="Tahoma"/>
          <w:sz w:val="22"/>
          <w:szCs w:val="22"/>
        </w:rPr>
        <w:t>καταγγελιών</w:t>
      </w:r>
      <w:r w:rsidR="009B0DCA" w:rsidRPr="00EB0D50">
        <w:rPr>
          <w:rFonts w:ascii="Tahoma" w:hAnsi="Tahoma" w:cs="Tahoma"/>
          <w:sz w:val="22"/>
          <w:szCs w:val="22"/>
        </w:rPr>
        <w:t xml:space="preserve"> </w:t>
      </w:r>
    </w:p>
    <w:p w:rsidR="008A3ECE" w:rsidRPr="0072380E" w:rsidRDefault="008A3ECE" w:rsidP="005D6A31">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rPr>
          <w:rFonts w:ascii="Tahoma" w:hAnsi="Tahoma" w:cs="Tahoma"/>
          <w:b/>
          <w:bCs/>
          <w:color w:val="FFFFFF" w:themeColor="background1"/>
          <w:sz w:val="20"/>
          <w:szCs w:val="20"/>
        </w:rPr>
      </w:pPr>
      <w:r w:rsidRPr="0072380E">
        <w:rPr>
          <w:rFonts w:ascii="Tahoma" w:hAnsi="Tahoma" w:cs="Tahoma"/>
          <w:b/>
          <w:bCs/>
          <w:color w:val="FFFFFF" w:themeColor="background1"/>
          <w:sz w:val="20"/>
          <w:szCs w:val="20"/>
        </w:rPr>
        <w:t xml:space="preserve">1. Σκοπός </w:t>
      </w:r>
    </w:p>
    <w:p w:rsidR="00BE7E6A" w:rsidRPr="00EB0D50" w:rsidRDefault="00F27634" w:rsidP="001E09BC">
      <w:pPr>
        <w:rPr>
          <w:rFonts w:ascii="Tahoma" w:hAnsi="Tahoma" w:cs="Tahoma"/>
          <w:color w:val="000000"/>
          <w:sz w:val="20"/>
          <w:szCs w:val="20"/>
        </w:rPr>
      </w:pPr>
      <w:r w:rsidRPr="00EB0D50">
        <w:rPr>
          <w:rFonts w:ascii="Tahoma" w:hAnsi="Tahoma" w:cs="Tahoma"/>
          <w:color w:val="000000"/>
          <w:sz w:val="20"/>
          <w:szCs w:val="20"/>
        </w:rPr>
        <w:t>Σκοπός της διαδικασίας είναι</w:t>
      </w:r>
      <w:r w:rsidR="009B0DCA" w:rsidRPr="00EB0D50">
        <w:rPr>
          <w:rFonts w:ascii="Tahoma" w:hAnsi="Tahoma" w:cs="Tahoma"/>
          <w:color w:val="000000"/>
          <w:sz w:val="20"/>
          <w:szCs w:val="20"/>
        </w:rPr>
        <w:t xml:space="preserve"> </w:t>
      </w:r>
      <w:r w:rsidR="008B60FF" w:rsidRPr="00EB0D50">
        <w:rPr>
          <w:rFonts w:ascii="Tahoma" w:hAnsi="Tahoma" w:cs="Tahoma"/>
          <w:color w:val="000000"/>
          <w:sz w:val="20"/>
          <w:szCs w:val="20"/>
        </w:rPr>
        <w:t xml:space="preserve">η </w:t>
      </w:r>
      <w:r w:rsidR="00857C93">
        <w:rPr>
          <w:rFonts w:ascii="Tahoma" w:hAnsi="Tahoma" w:cs="Tahoma"/>
          <w:color w:val="000000"/>
          <w:sz w:val="20"/>
          <w:szCs w:val="20"/>
        </w:rPr>
        <w:t xml:space="preserve">υποδοχή και </w:t>
      </w:r>
      <w:r w:rsidR="008B60FF" w:rsidRPr="00EB0D50">
        <w:rPr>
          <w:rFonts w:ascii="Tahoma" w:hAnsi="Tahoma" w:cs="Tahoma"/>
          <w:color w:val="000000"/>
          <w:sz w:val="20"/>
          <w:szCs w:val="20"/>
        </w:rPr>
        <w:t xml:space="preserve">εξέταση </w:t>
      </w:r>
      <w:r w:rsidR="00857C93">
        <w:rPr>
          <w:rFonts w:ascii="Tahoma" w:hAnsi="Tahoma" w:cs="Tahoma"/>
          <w:color w:val="000000"/>
          <w:sz w:val="20"/>
          <w:szCs w:val="20"/>
        </w:rPr>
        <w:t>καταγγελιών σχετικά με το ΕΣΠΑ 2014-2020</w:t>
      </w:r>
      <w:r w:rsidR="009B0DCA" w:rsidRPr="00EB0D50">
        <w:rPr>
          <w:rFonts w:ascii="Tahoma" w:hAnsi="Tahoma" w:cs="Tahoma"/>
          <w:color w:val="000000"/>
          <w:sz w:val="20"/>
          <w:szCs w:val="20"/>
        </w:rPr>
        <w:t>.</w:t>
      </w:r>
      <w:r w:rsidR="00BE7E6A" w:rsidRPr="00EB0D50">
        <w:rPr>
          <w:rFonts w:ascii="Tahoma" w:hAnsi="Tahoma" w:cs="Tahoma"/>
          <w:color w:val="000000"/>
          <w:sz w:val="20"/>
          <w:szCs w:val="20"/>
        </w:rPr>
        <w:t xml:space="preserve"> </w:t>
      </w:r>
    </w:p>
    <w:p w:rsidR="00E41279" w:rsidRPr="0072380E" w:rsidRDefault="008A3ECE" w:rsidP="005D6A31">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rPr>
          <w:rFonts w:ascii="Tahoma" w:hAnsi="Tahoma" w:cs="Tahoma"/>
          <w:b/>
          <w:bCs/>
          <w:color w:val="FFFFFF" w:themeColor="background1"/>
          <w:sz w:val="20"/>
          <w:szCs w:val="20"/>
        </w:rPr>
      </w:pPr>
      <w:r w:rsidRPr="0072380E">
        <w:rPr>
          <w:rFonts w:ascii="Tahoma" w:hAnsi="Tahoma" w:cs="Tahoma"/>
          <w:b/>
          <w:bCs/>
          <w:color w:val="FFFFFF" w:themeColor="background1"/>
          <w:sz w:val="20"/>
          <w:szCs w:val="20"/>
        </w:rPr>
        <w:t xml:space="preserve">2. Πεδίο εφαρμογής </w:t>
      </w:r>
    </w:p>
    <w:p w:rsidR="001E09BC" w:rsidRPr="00EB0D50" w:rsidRDefault="000E567D" w:rsidP="000E567D">
      <w:pPr>
        <w:widowControl w:val="0"/>
        <w:autoSpaceDE w:val="0"/>
        <w:autoSpaceDN w:val="0"/>
        <w:adjustRightInd w:val="0"/>
        <w:ind w:right="60"/>
        <w:rPr>
          <w:rFonts w:ascii="Tahoma" w:hAnsi="Tahoma" w:cs="Tahoma"/>
          <w:sz w:val="20"/>
          <w:szCs w:val="20"/>
        </w:rPr>
      </w:pPr>
      <w:r w:rsidRPr="00EB0D50">
        <w:rPr>
          <w:rFonts w:ascii="Tahoma" w:hAnsi="Tahoma" w:cs="Tahoma"/>
          <w:color w:val="000000"/>
          <w:sz w:val="20"/>
          <w:szCs w:val="20"/>
        </w:rPr>
        <w:t>Η διαδικασία εφαρμόζεται</w:t>
      </w:r>
      <w:r w:rsidR="006A6758" w:rsidRPr="00EB0D50">
        <w:rPr>
          <w:rFonts w:ascii="Tahoma" w:hAnsi="Tahoma" w:cs="Tahoma"/>
          <w:color w:val="000000"/>
          <w:sz w:val="20"/>
          <w:szCs w:val="20"/>
        </w:rPr>
        <w:t xml:space="preserve"> σε περίπτωση </w:t>
      </w:r>
      <w:r w:rsidR="009B4943" w:rsidRPr="00EB0D50">
        <w:rPr>
          <w:rFonts w:ascii="Tahoma" w:hAnsi="Tahoma" w:cs="Tahoma"/>
          <w:color w:val="000000"/>
          <w:sz w:val="20"/>
          <w:szCs w:val="20"/>
        </w:rPr>
        <w:t xml:space="preserve">καταγγελίας που αφορά στο </w:t>
      </w:r>
      <w:r w:rsidR="009B4943" w:rsidRPr="004C7BCD">
        <w:rPr>
          <w:rFonts w:ascii="Tahoma" w:hAnsi="Tahoma" w:cs="Tahoma"/>
          <w:color w:val="000000"/>
          <w:sz w:val="20"/>
          <w:szCs w:val="20"/>
        </w:rPr>
        <w:t>ΕΣΠΑ 2014-2020</w:t>
      </w:r>
      <w:r w:rsidRPr="004C7BCD">
        <w:rPr>
          <w:rFonts w:ascii="Tahoma" w:hAnsi="Tahoma" w:cs="Tahoma"/>
          <w:color w:val="000000"/>
          <w:sz w:val="20"/>
          <w:szCs w:val="20"/>
        </w:rPr>
        <w:t>.</w:t>
      </w:r>
      <w:r w:rsidR="006A6758" w:rsidRPr="00EB0D50">
        <w:rPr>
          <w:rFonts w:ascii="Tahoma" w:hAnsi="Tahoma" w:cs="Tahoma"/>
          <w:color w:val="000000"/>
          <w:sz w:val="20"/>
          <w:szCs w:val="20"/>
        </w:rPr>
        <w:t xml:space="preserve"> </w:t>
      </w:r>
    </w:p>
    <w:p w:rsidR="009226FE" w:rsidRPr="00980F4C" w:rsidRDefault="009226FE" w:rsidP="005D6A31">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rPr>
          <w:rFonts w:ascii="Tahoma" w:hAnsi="Tahoma" w:cs="Tahoma"/>
          <w:b/>
          <w:bCs/>
          <w:color w:val="FFFFFF" w:themeColor="background1"/>
          <w:sz w:val="20"/>
          <w:szCs w:val="20"/>
        </w:rPr>
      </w:pPr>
      <w:r w:rsidRPr="00980F4C">
        <w:rPr>
          <w:rFonts w:ascii="Tahoma" w:hAnsi="Tahoma" w:cs="Tahoma"/>
          <w:b/>
          <w:bCs/>
          <w:color w:val="FFFFFF" w:themeColor="background1"/>
          <w:sz w:val="20"/>
          <w:szCs w:val="20"/>
        </w:rPr>
        <w:t xml:space="preserve">3. Θεσμικό Πλαίσιο </w:t>
      </w:r>
    </w:p>
    <w:p w:rsidR="000E567D" w:rsidRPr="00EB0D50" w:rsidRDefault="000E567D" w:rsidP="0095021B">
      <w:pPr>
        <w:pStyle w:val="ListParagraph"/>
        <w:widowControl w:val="0"/>
        <w:numPr>
          <w:ilvl w:val="0"/>
          <w:numId w:val="24"/>
        </w:numPr>
        <w:autoSpaceDE w:val="0"/>
        <w:autoSpaceDN w:val="0"/>
        <w:adjustRightInd w:val="0"/>
        <w:spacing w:before="60" w:after="60" w:line="280" w:lineRule="atLeast"/>
        <w:ind w:left="425" w:right="60" w:hanging="425"/>
        <w:contextualSpacing w:val="0"/>
        <w:rPr>
          <w:rFonts w:ascii="Tahoma" w:hAnsi="Tahoma" w:cs="Tahoma"/>
          <w:sz w:val="20"/>
          <w:szCs w:val="20"/>
        </w:rPr>
      </w:pPr>
      <w:r w:rsidRPr="00EB0D50">
        <w:rPr>
          <w:rFonts w:ascii="Tahoma" w:hAnsi="Tahoma" w:cs="Tahoma"/>
          <w:color w:val="000000"/>
          <w:sz w:val="20"/>
          <w:szCs w:val="20"/>
        </w:rPr>
        <w:t>Κανονισμός 1303/2013:</w:t>
      </w:r>
      <w:r w:rsidR="00C46310" w:rsidRPr="00EB0D50">
        <w:rPr>
          <w:rFonts w:ascii="Tahoma" w:hAnsi="Tahoma" w:cs="Tahoma"/>
          <w:color w:val="000000"/>
          <w:sz w:val="20"/>
          <w:szCs w:val="20"/>
        </w:rPr>
        <w:t xml:space="preserve"> </w:t>
      </w:r>
      <w:r w:rsidR="009B4943" w:rsidRPr="00EB0D50">
        <w:rPr>
          <w:rFonts w:ascii="Tahoma" w:hAnsi="Tahoma" w:cs="Tahoma"/>
          <w:color w:val="000000"/>
          <w:sz w:val="20"/>
          <w:szCs w:val="20"/>
        </w:rPr>
        <w:t>Άρθρο 74, παρ. 3</w:t>
      </w:r>
    </w:p>
    <w:p w:rsidR="00C46310" w:rsidRPr="00EB0D50" w:rsidRDefault="00C46310" w:rsidP="0095021B">
      <w:pPr>
        <w:pStyle w:val="ListParagraph"/>
        <w:numPr>
          <w:ilvl w:val="0"/>
          <w:numId w:val="24"/>
        </w:numPr>
        <w:spacing w:before="60" w:after="60" w:line="280" w:lineRule="atLeast"/>
        <w:ind w:left="425" w:hanging="425"/>
        <w:contextualSpacing w:val="0"/>
        <w:rPr>
          <w:rFonts w:ascii="Tahoma" w:hAnsi="Tahoma" w:cs="Tahoma"/>
          <w:sz w:val="20"/>
          <w:szCs w:val="20"/>
        </w:rPr>
      </w:pPr>
      <w:r w:rsidRPr="00EB0D50">
        <w:rPr>
          <w:rFonts w:ascii="Tahoma" w:hAnsi="Tahoma" w:cs="Tahoma"/>
          <w:sz w:val="20"/>
          <w:szCs w:val="20"/>
        </w:rPr>
        <w:t xml:space="preserve">Νόμος 4314/2014: </w:t>
      </w:r>
      <w:r w:rsidR="00E4170A" w:rsidRPr="00EB0D50">
        <w:rPr>
          <w:rFonts w:ascii="Tahoma" w:hAnsi="Tahoma" w:cs="Tahoma"/>
          <w:sz w:val="20"/>
          <w:szCs w:val="20"/>
        </w:rPr>
        <w:t>Άρθρα 22,</w:t>
      </w:r>
      <w:r w:rsidRPr="00EB0D50">
        <w:rPr>
          <w:rFonts w:ascii="Tahoma" w:hAnsi="Tahoma" w:cs="Tahoma"/>
          <w:sz w:val="20"/>
          <w:szCs w:val="20"/>
        </w:rPr>
        <w:t xml:space="preserve"> 52</w:t>
      </w:r>
      <w:r w:rsidR="00E4170A" w:rsidRPr="00EB0D50">
        <w:rPr>
          <w:rFonts w:ascii="Tahoma" w:hAnsi="Tahoma" w:cs="Tahoma"/>
          <w:sz w:val="20"/>
          <w:szCs w:val="20"/>
        </w:rPr>
        <w:t xml:space="preserve"> &amp; 60</w:t>
      </w:r>
    </w:p>
    <w:p w:rsidR="008A3ECE" w:rsidRPr="0072380E" w:rsidRDefault="009226FE" w:rsidP="008A3ECE">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240"/>
        <w:rPr>
          <w:rFonts w:ascii="Tahoma" w:hAnsi="Tahoma" w:cs="Tahoma"/>
          <w:b/>
          <w:bCs/>
          <w:color w:val="FFFFFF" w:themeColor="background1"/>
          <w:sz w:val="20"/>
          <w:szCs w:val="20"/>
        </w:rPr>
      </w:pPr>
      <w:r w:rsidRPr="0072380E">
        <w:rPr>
          <w:rFonts w:ascii="Tahoma" w:hAnsi="Tahoma" w:cs="Tahoma"/>
          <w:b/>
          <w:bCs/>
          <w:color w:val="FFFFFF" w:themeColor="background1"/>
          <w:sz w:val="20"/>
          <w:szCs w:val="20"/>
        </w:rPr>
        <w:t xml:space="preserve">4. </w:t>
      </w:r>
      <w:r w:rsidR="008A3ECE" w:rsidRPr="0072380E">
        <w:rPr>
          <w:rFonts w:ascii="Tahoma" w:hAnsi="Tahoma" w:cs="Tahoma"/>
          <w:b/>
          <w:bCs/>
          <w:color w:val="FFFFFF" w:themeColor="background1"/>
          <w:sz w:val="20"/>
          <w:szCs w:val="20"/>
        </w:rPr>
        <w:t xml:space="preserve">Περιγραφή </w:t>
      </w:r>
    </w:p>
    <w:p w:rsidR="00090365" w:rsidRPr="00EB0D50" w:rsidRDefault="001605EA" w:rsidP="00EB0D50">
      <w:pPr>
        <w:pStyle w:val="ListParagraph"/>
        <w:keepNext/>
        <w:numPr>
          <w:ilvl w:val="1"/>
          <w:numId w:val="38"/>
        </w:numPr>
        <w:spacing w:before="240" w:after="120" w:line="280" w:lineRule="atLeast"/>
        <w:ind w:left="357" w:hanging="357"/>
        <w:contextualSpacing w:val="0"/>
        <w:rPr>
          <w:rFonts w:ascii="Tahoma" w:hAnsi="Tahoma" w:cs="Tahoma"/>
          <w:b/>
          <w:bCs/>
          <w:color w:val="800000"/>
          <w:sz w:val="20"/>
          <w:szCs w:val="20"/>
        </w:rPr>
      </w:pPr>
      <w:r w:rsidRPr="00EB0D50">
        <w:rPr>
          <w:rFonts w:ascii="Tahoma" w:hAnsi="Tahoma" w:cs="Tahoma"/>
          <w:b/>
          <w:bCs/>
          <w:color w:val="800000"/>
          <w:sz w:val="20"/>
          <w:szCs w:val="20"/>
        </w:rPr>
        <w:t>Υποδοχή καταγγελίας</w:t>
      </w:r>
    </w:p>
    <w:p w:rsidR="005E226B" w:rsidRPr="00C95770" w:rsidRDefault="00F93B11" w:rsidP="005E226B">
      <w:pPr>
        <w:spacing w:before="0" w:after="120" w:line="280" w:lineRule="exact"/>
        <w:rPr>
          <w:rFonts w:ascii="Tahoma" w:hAnsi="Tahoma" w:cs="Tahoma"/>
          <w:sz w:val="20"/>
          <w:szCs w:val="20"/>
        </w:rPr>
      </w:pPr>
      <w:r w:rsidRPr="00C95770">
        <w:rPr>
          <w:rFonts w:ascii="Tahoma" w:hAnsi="Tahoma" w:cs="Tahoma"/>
          <w:sz w:val="20"/>
          <w:szCs w:val="20"/>
        </w:rPr>
        <w:t>Εθνικό σ</w:t>
      </w:r>
      <w:r w:rsidR="005E226B" w:rsidRPr="00C95770">
        <w:rPr>
          <w:rFonts w:ascii="Tahoma" w:hAnsi="Tahoma" w:cs="Tahoma"/>
          <w:sz w:val="20"/>
          <w:szCs w:val="20"/>
        </w:rPr>
        <w:t>ημε</w:t>
      </w:r>
      <w:r w:rsidR="001C3065" w:rsidRPr="00C95770">
        <w:rPr>
          <w:rFonts w:ascii="Tahoma" w:hAnsi="Tahoma" w:cs="Tahoma"/>
          <w:sz w:val="20"/>
          <w:szCs w:val="20"/>
        </w:rPr>
        <w:t xml:space="preserve">ίο </w:t>
      </w:r>
      <w:r w:rsidR="005E226B" w:rsidRPr="00C95770">
        <w:rPr>
          <w:rFonts w:ascii="Tahoma" w:hAnsi="Tahoma" w:cs="Tahoma"/>
          <w:sz w:val="20"/>
          <w:szCs w:val="20"/>
        </w:rPr>
        <w:t>υποδοχής καταγγελιών</w:t>
      </w:r>
      <w:r w:rsidRPr="00C95770">
        <w:rPr>
          <w:rFonts w:ascii="Tahoma" w:hAnsi="Tahoma" w:cs="Tahoma"/>
          <w:sz w:val="20"/>
          <w:szCs w:val="20"/>
        </w:rPr>
        <w:t>, συμπεριλαμβανομένων και αυτών που αφορούν στο ΕΣΠΑ 2014-2020,</w:t>
      </w:r>
      <w:r w:rsidR="005E226B" w:rsidRPr="00C95770">
        <w:rPr>
          <w:rFonts w:ascii="Tahoma" w:hAnsi="Tahoma" w:cs="Tahoma"/>
          <w:sz w:val="20"/>
          <w:szCs w:val="20"/>
        </w:rPr>
        <w:t xml:space="preserve"> είναι η Γενική Γραμματεία για την </w:t>
      </w:r>
      <w:r w:rsidRPr="00C95770">
        <w:rPr>
          <w:rFonts w:ascii="Tahoma" w:hAnsi="Tahoma" w:cs="Tahoma"/>
          <w:sz w:val="20"/>
          <w:szCs w:val="20"/>
        </w:rPr>
        <w:t>Κ</w:t>
      </w:r>
      <w:r w:rsidR="005E226B" w:rsidRPr="00C95770">
        <w:rPr>
          <w:rFonts w:ascii="Tahoma" w:hAnsi="Tahoma" w:cs="Tahoma"/>
          <w:sz w:val="20"/>
          <w:szCs w:val="20"/>
        </w:rPr>
        <w:t xml:space="preserve">αταπολέμηση της </w:t>
      </w:r>
      <w:r w:rsidRPr="00C95770">
        <w:rPr>
          <w:rFonts w:ascii="Tahoma" w:hAnsi="Tahoma" w:cs="Tahoma"/>
          <w:sz w:val="20"/>
          <w:szCs w:val="20"/>
        </w:rPr>
        <w:t>Δ</w:t>
      </w:r>
      <w:r w:rsidR="005E226B" w:rsidRPr="00C95770">
        <w:rPr>
          <w:rFonts w:ascii="Tahoma" w:hAnsi="Tahoma" w:cs="Tahoma"/>
          <w:sz w:val="20"/>
          <w:szCs w:val="20"/>
        </w:rPr>
        <w:t>ιαφθοράς, η οποία αποτελεί την Υπηρεσία που έχει αναλάβει τον εθνικό συντονισμό για θέματα απάτης στην Ελλάδα (</w:t>
      </w:r>
      <w:r w:rsidR="005E226B" w:rsidRPr="00C95770">
        <w:rPr>
          <w:rFonts w:ascii="Tahoma" w:hAnsi="Tahoma" w:cs="Tahoma"/>
          <w:sz w:val="20"/>
          <w:szCs w:val="20"/>
          <w:lang w:val="en-US"/>
        </w:rPr>
        <w:t>AFCOS</w:t>
      </w:r>
      <w:r w:rsidR="005E226B" w:rsidRPr="00C95770">
        <w:rPr>
          <w:rFonts w:ascii="Tahoma" w:hAnsi="Tahoma" w:cs="Tahoma"/>
          <w:sz w:val="20"/>
          <w:szCs w:val="20"/>
        </w:rPr>
        <w:t xml:space="preserve">). </w:t>
      </w:r>
    </w:p>
    <w:p w:rsidR="00F93B11" w:rsidRPr="00F93B11" w:rsidRDefault="00F93B11" w:rsidP="00F93B11">
      <w:pPr>
        <w:pStyle w:val="ListParagraph"/>
        <w:keepNext/>
        <w:numPr>
          <w:ilvl w:val="1"/>
          <w:numId w:val="38"/>
        </w:numPr>
        <w:spacing w:before="240" w:after="120" w:line="280" w:lineRule="atLeast"/>
        <w:ind w:left="357" w:hanging="357"/>
        <w:contextualSpacing w:val="0"/>
        <w:rPr>
          <w:rFonts w:ascii="Tahoma" w:hAnsi="Tahoma" w:cs="Tahoma"/>
          <w:b/>
          <w:bCs/>
          <w:color w:val="800000"/>
          <w:sz w:val="20"/>
          <w:szCs w:val="20"/>
        </w:rPr>
      </w:pPr>
      <w:r>
        <w:rPr>
          <w:rFonts w:ascii="Tahoma" w:hAnsi="Tahoma" w:cs="Tahoma"/>
          <w:b/>
          <w:bCs/>
          <w:color w:val="800000"/>
          <w:sz w:val="20"/>
          <w:szCs w:val="20"/>
        </w:rPr>
        <w:t xml:space="preserve">Εξέταση καταγγελίας από </w:t>
      </w:r>
      <w:r>
        <w:rPr>
          <w:rFonts w:ascii="Tahoma" w:hAnsi="Tahoma" w:cs="Tahoma"/>
          <w:b/>
          <w:bCs/>
          <w:color w:val="800000"/>
          <w:sz w:val="20"/>
          <w:szCs w:val="20"/>
          <w:lang w:val="en-US"/>
        </w:rPr>
        <w:t>AFCOS</w:t>
      </w:r>
    </w:p>
    <w:p w:rsidR="00F93B11" w:rsidRPr="00C95770" w:rsidRDefault="00F93B11" w:rsidP="00F93B11">
      <w:pPr>
        <w:spacing w:after="120" w:line="280" w:lineRule="atLeast"/>
        <w:rPr>
          <w:rFonts w:ascii="Tahoma" w:hAnsi="Tahoma" w:cs="Tahoma"/>
          <w:sz w:val="20"/>
          <w:szCs w:val="20"/>
        </w:rPr>
      </w:pPr>
      <w:r w:rsidRPr="00C95770">
        <w:rPr>
          <w:rFonts w:ascii="Tahoma" w:hAnsi="Tahoma" w:cs="Tahoma"/>
          <w:sz w:val="20"/>
          <w:szCs w:val="20"/>
        </w:rPr>
        <w:t>Η</w:t>
      </w:r>
      <w:r w:rsidR="005E226B" w:rsidRPr="00C95770">
        <w:rPr>
          <w:rFonts w:ascii="Tahoma" w:hAnsi="Tahoma" w:cs="Tahoma"/>
          <w:sz w:val="20"/>
          <w:szCs w:val="20"/>
        </w:rPr>
        <w:t xml:space="preserve"> Γενική Γραμματεία για </w:t>
      </w:r>
      <w:r w:rsidRPr="00C95770">
        <w:rPr>
          <w:rFonts w:ascii="Tahoma" w:hAnsi="Tahoma" w:cs="Tahoma"/>
          <w:sz w:val="20"/>
          <w:szCs w:val="20"/>
        </w:rPr>
        <w:t>την Κ</w:t>
      </w:r>
      <w:r w:rsidR="005E226B" w:rsidRPr="00C95770">
        <w:rPr>
          <w:rFonts w:ascii="Tahoma" w:hAnsi="Tahoma" w:cs="Tahoma"/>
          <w:sz w:val="20"/>
          <w:szCs w:val="20"/>
        </w:rPr>
        <w:t xml:space="preserve">αταπολέμηση της </w:t>
      </w:r>
      <w:r w:rsidRPr="00C95770">
        <w:rPr>
          <w:rFonts w:ascii="Tahoma" w:hAnsi="Tahoma" w:cs="Tahoma"/>
          <w:sz w:val="20"/>
          <w:szCs w:val="20"/>
        </w:rPr>
        <w:t>Δ</w:t>
      </w:r>
      <w:r w:rsidR="005E226B" w:rsidRPr="00C95770">
        <w:rPr>
          <w:rFonts w:ascii="Tahoma" w:hAnsi="Tahoma" w:cs="Tahoma"/>
          <w:sz w:val="20"/>
          <w:szCs w:val="20"/>
        </w:rPr>
        <w:t xml:space="preserve">ιαφθοράς </w:t>
      </w:r>
      <w:r w:rsidRPr="00C95770">
        <w:rPr>
          <w:rFonts w:ascii="Tahoma" w:hAnsi="Tahoma" w:cs="Tahoma"/>
          <w:sz w:val="20"/>
          <w:szCs w:val="20"/>
        </w:rPr>
        <w:t>(</w:t>
      </w:r>
      <w:r w:rsidRPr="00C95770">
        <w:rPr>
          <w:rFonts w:ascii="Tahoma" w:hAnsi="Tahoma" w:cs="Tahoma"/>
          <w:sz w:val="20"/>
          <w:szCs w:val="20"/>
          <w:lang w:val="en-US"/>
        </w:rPr>
        <w:t>AFCOS</w:t>
      </w:r>
      <w:r w:rsidRPr="00C95770">
        <w:rPr>
          <w:rFonts w:ascii="Tahoma" w:hAnsi="Tahoma" w:cs="Tahoma"/>
          <w:sz w:val="20"/>
          <w:szCs w:val="20"/>
        </w:rPr>
        <w:t xml:space="preserve">) εξετάζει την καταγγελία και αποφαίνεται για το αν </w:t>
      </w:r>
      <w:r w:rsidR="00D54E2B" w:rsidRPr="00C95770">
        <w:rPr>
          <w:rFonts w:ascii="Tahoma" w:hAnsi="Tahoma" w:cs="Tahoma"/>
          <w:sz w:val="20"/>
          <w:szCs w:val="20"/>
        </w:rPr>
        <w:t xml:space="preserve">στα στοιχεία της καταγγελίας </w:t>
      </w:r>
      <w:r w:rsidRPr="00C95770">
        <w:rPr>
          <w:rFonts w:ascii="Tahoma" w:hAnsi="Tahoma" w:cs="Tahoma"/>
          <w:sz w:val="20"/>
          <w:szCs w:val="20"/>
        </w:rPr>
        <w:t>υπάρχει βάσιμη ένδειξη απάτης</w:t>
      </w:r>
      <w:r w:rsidR="0053222C" w:rsidRPr="00C95770">
        <w:rPr>
          <w:rStyle w:val="FootnoteReference"/>
          <w:rFonts w:ascii="Tahoma" w:hAnsi="Tahoma" w:cs="Tahoma"/>
          <w:sz w:val="20"/>
          <w:szCs w:val="20"/>
        </w:rPr>
        <w:footnoteReference w:id="1"/>
      </w:r>
      <w:r w:rsidR="008D15FC" w:rsidRPr="00C95770">
        <w:rPr>
          <w:rFonts w:ascii="Tahoma" w:hAnsi="Tahoma" w:cs="Tahoma"/>
          <w:sz w:val="20"/>
          <w:szCs w:val="20"/>
        </w:rPr>
        <w:t xml:space="preserve">, </w:t>
      </w:r>
      <w:r w:rsidRPr="00C95770">
        <w:rPr>
          <w:rFonts w:ascii="Tahoma" w:hAnsi="Tahoma" w:cs="Tahoma"/>
          <w:sz w:val="20"/>
          <w:szCs w:val="20"/>
        </w:rPr>
        <w:t xml:space="preserve">δηλαδή αν πρόκειται σαφώς για </w:t>
      </w:r>
      <w:r w:rsidRPr="00C95770">
        <w:rPr>
          <w:rFonts w:ascii="Tahoma" w:hAnsi="Tahoma" w:cs="Tahoma"/>
          <w:i/>
          <w:sz w:val="20"/>
          <w:szCs w:val="20"/>
        </w:rPr>
        <w:t>υπόνοια απάτη</w:t>
      </w:r>
      <w:r w:rsidRPr="00C95770">
        <w:rPr>
          <w:rFonts w:ascii="Tahoma" w:hAnsi="Tahoma" w:cs="Tahoma"/>
          <w:sz w:val="20"/>
          <w:szCs w:val="20"/>
        </w:rPr>
        <w:t>ς</w:t>
      </w:r>
      <w:r w:rsidR="008D15FC" w:rsidRPr="00C95770">
        <w:rPr>
          <w:rFonts w:ascii="Tahoma" w:hAnsi="Tahoma" w:cs="Tahoma"/>
          <w:sz w:val="20"/>
          <w:szCs w:val="20"/>
        </w:rPr>
        <w:t>,</w:t>
      </w:r>
      <w:r w:rsidRPr="00C95770">
        <w:rPr>
          <w:rFonts w:ascii="Tahoma" w:hAnsi="Tahoma" w:cs="Tahoma"/>
          <w:sz w:val="20"/>
          <w:szCs w:val="20"/>
        </w:rPr>
        <w:t xml:space="preserve"> ή αν απαιτείται </w:t>
      </w:r>
      <w:r w:rsidRPr="00C95770">
        <w:rPr>
          <w:rFonts w:ascii="Tahoma" w:hAnsi="Tahoma" w:cs="Tahoma"/>
          <w:i/>
          <w:sz w:val="20"/>
          <w:szCs w:val="20"/>
        </w:rPr>
        <w:t>περαιτέρω εξέταση από τη ΔΑ</w:t>
      </w:r>
      <w:r w:rsidRPr="00C95770">
        <w:rPr>
          <w:rFonts w:ascii="Tahoma" w:hAnsi="Tahoma" w:cs="Tahoma"/>
          <w:sz w:val="20"/>
          <w:szCs w:val="20"/>
        </w:rPr>
        <w:t>.</w:t>
      </w:r>
    </w:p>
    <w:p w:rsidR="008A1EB5" w:rsidRPr="008D15FC" w:rsidRDefault="008D15FC" w:rsidP="00F93B11">
      <w:pPr>
        <w:spacing w:after="120" w:line="280" w:lineRule="atLeast"/>
        <w:rPr>
          <w:rFonts w:ascii="Tahoma" w:hAnsi="Tahoma" w:cs="Tahoma"/>
          <w:i/>
          <w:color w:val="C00000"/>
          <w:sz w:val="20"/>
          <w:szCs w:val="20"/>
        </w:rPr>
      </w:pPr>
      <w:r>
        <w:rPr>
          <w:rFonts w:ascii="Tahoma" w:hAnsi="Tahoma" w:cs="Tahoma"/>
          <w:i/>
          <w:color w:val="C00000"/>
          <w:sz w:val="20"/>
          <w:szCs w:val="20"/>
        </w:rPr>
        <w:t xml:space="preserve">4.2.1 </w:t>
      </w:r>
      <w:r w:rsidR="00F93B11" w:rsidRPr="008D15FC">
        <w:rPr>
          <w:rFonts w:ascii="Tahoma" w:hAnsi="Tahoma" w:cs="Tahoma"/>
          <w:i/>
          <w:color w:val="C00000"/>
          <w:sz w:val="20"/>
          <w:szCs w:val="20"/>
        </w:rPr>
        <w:t xml:space="preserve">Στην περίπτωση που κρίνεται ότι πρόκειται </w:t>
      </w:r>
      <w:r w:rsidRPr="008D15FC">
        <w:rPr>
          <w:rFonts w:ascii="Tahoma" w:hAnsi="Tahoma" w:cs="Tahoma"/>
          <w:i/>
          <w:color w:val="C00000"/>
          <w:sz w:val="20"/>
          <w:szCs w:val="20"/>
        </w:rPr>
        <w:t xml:space="preserve">σαφώς </w:t>
      </w:r>
      <w:r w:rsidR="00F93B11" w:rsidRPr="008D15FC">
        <w:rPr>
          <w:rFonts w:ascii="Tahoma" w:hAnsi="Tahoma" w:cs="Tahoma"/>
          <w:i/>
          <w:color w:val="C00000"/>
          <w:sz w:val="20"/>
          <w:szCs w:val="20"/>
        </w:rPr>
        <w:t>για υπόνοια απάτης</w:t>
      </w:r>
      <w:r w:rsidR="008A1EB5" w:rsidRPr="008D15FC">
        <w:rPr>
          <w:rFonts w:ascii="Tahoma" w:hAnsi="Tahoma" w:cs="Tahoma"/>
          <w:i/>
          <w:color w:val="C00000"/>
          <w:sz w:val="20"/>
          <w:szCs w:val="20"/>
        </w:rPr>
        <w:t>:</w:t>
      </w:r>
    </w:p>
    <w:p w:rsidR="008A1EB5" w:rsidRPr="00C95770" w:rsidRDefault="008A1EB5" w:rsidP="00F93B11">
      <w:pPr>
        <w:spacing w:after="120" w:line="280" w:lineRule="atLeast"/>
        <w:rPr>
          <w:rFonts w:ascii="Tahoma" w:hAnsi="Tahoma" w:cs="Tahoma"/>
          <w:sz w:val="20"/>
          <w:szCs w:val="20"/>
        </w:rPr>
      </w:pPr>
      <w:r w:rsidRPr="00C95770">
        <w:rPr>
          <w:rFonts w:ascii="Tahoma" w:hAnsi="Tahoma" w:cs="Tahoma"/>
          <w:sz w:val="20"/>
          <w:szCs w:val="20"/>
        </w:rPr>
        <w:t>Η</w:t>
      </w:r>
      <w:r w:rsidR="00F93B11" w:rsidRPr="00C95770">
        <w:rPr>
          <w:rFonts w:ascii="Tahoma" w:hAnsi="Tahoma" w:cs="Tahoma"/>
          <w:sz w:val="20"/>
          <w:szCs w:val="20"/>
        </w:rPr>
        <w:t xml:space="preserve"> Γενική Γραμματεία για την Καταπολέμηση της Διαφθοράς (</w:t>
      </w:r>
      <w:r w:rsidR="00F93B11" w:rsidRPr="00C95770">
        <w:rPr>
          <w:rFonts w:ascii="Tahoma" w:hAnsi="Tahoma" w:cs="Tahoma"/>
          <w:sz w:val="20"/>
          <w:szCs w:val="20"/>
          <w:lang w:val="en-US"/>
        </w:rPr>
        <w:t>AFCOS</w:t>
      </w:r>
      <w:r w:rsidRPr="00C95770">
        <w:rPr>
          <w:rFonts w:ascii="Tahoma" w:hAnsi="Tahoma" w:cs="Tahoma"/>
          <w:sz w:val="20"/>
          <w:szCs w:val="20"/>
        </w:rPr>
        <w:t>):</w:t>
      </w:r>
    </w:p>
    <w:p w:rsidR="008A1EB5" w:rsidRPr="00C95770" w:rsidRDefault="00F93B11" w:rsidP="008A1EB5">
      <w:pPr>
        <w:pStyle w:val="ListParagraph"/>
        <w:numPr>
          <w:ilvl w:val="0"/>
          <w:numId w:val="44"/>
        </w:numPr>
        <w:spacing w:after="120" w:line="280" w:lineRule="atLeast"/>
        <w:ind w:left="284" w:hanging="284"/>
        <w:rPr>
          <w:rFonts w:ascii="Tahoma" w:hAnsi="Tahoma" w:cs="Tahoma"/>
          <w:sz w:val="20"/>
          <w:szCs w:val="20"/>
        </w:rPr>
      </w:pPr>
      <w:r w:rsidRPr="00C95770">
        <w:rPr>
          <w:rFonts w:ascii="Tahoma" w:hAnsi="Tahoma" w:cs="Tahoma"/>
          <w:sz w:val="20"/>
          <w:szCs w:val="20"/>
        </w:rPr>
        <w:t xml:space="preserve">διαβιβάζει την υπόθεση στις αρμόδιες, </w:t>
      </w:r>
      <w:r w:rsidR="008D15FC" w:rsidRPr="00C95770">
        <w:rPr>
          <w:rFonts w:ascii="Tahoma" w:hAnsi="Tahoma" w:cs="Tahoma"/>
          <w:sz w:val="20"/>
          <w:szCs w:val="20"/>
        </w:rPr>
        <w:t>κατά</w:t>
      </w:r>
      <w:r w:rsidRPr="00C95770">
        <w:rPr>
          <w:rFonts w:ascii="Tahoma" w:hAnsi="Tahoma" w:cs="Tahoma"/>
          <w:sz w:val="20"/>
          <w:szCs w:val="20"/>
        </w:rPr>
        <w:t xml:space="preserve"> περίπτωση, εθνικές αρχές έρευνας για περαιτέρω ενέργειες </w:t>
      </w:r>
    </w:p>
    <w:p w:rsidR="008A1EB5" w:rsidRPr="00C95770" w:rsidRDefault="008A1EB5" w:rsidP="008A1EB5">
      <w:pPr>
        <w:pStyle w:val="ListParagraph"/>
        <w:numPr>
          <w:ilvl w:val="0"/>
          <w:numId w:val="44"/>
        </w:numPr>
        <w:spacing w:after="120" w:line="280" w:lineRule="atLeast"/>
        <w:ind w:left="284" w:hanging="284"/>
        <w:rPr>
          <w:rFonts w:ascii="Tahoma" w:hAnsi="Tahoma" w:cs="Tahoma"/>
          <w:sz w:val="20"/>
          <w:szCs w:val="20"/>
        </w:rPr>
      </w:pPr>
      <w:r w:rsidRPr="00C95770">
        <w:rPr>
          <w:rFonts w:ascii="Tahoma" w:hAnsi="Tahoma" w:cs="Tahoma"/>
          <w:sz w:val="20"/>
          <w:szCs w:val="20"/>
        </w:rPr>
        <w:t>αναφέρει την υπόνοια απάτης σ</w:t>
      </w:r>
      <w:r w:rsidR="00F93B11" w:rsidRPr="00C95770">
        <w:rPr>
          <w:rFonts w:ascii="Tahoma" w:hAnsi="Tahoma" w:cs="Tahoma"/>
          <w:sz w:val="20"/>
          <w:szCs w:val="20"/>
        </w:rPr>
        <w:t>την ΕΔΕΛ</w:t>
      </w:r>
      <w:r w:rsidRPr="00C95770">
        <w:rPr>
          <w:rFonts w:ascii="Tahoma" w:hAnsi="Tahoma" w:cs="Tahoma"/>
          <w:sz w:val="20"/>
          <w:szCs w:val="20"/>
        </w:rPr>
        <w:t xml:space="preserve"> κατά τα προβλεπόμενα στη Διαδικασία </w:t>
      </w:r>
      <w:r w:rsidRPr="00C95770">
        <w:rPr>
          <w:rFonts w:ascii="Tahoma" w:hAnsi="Tahoma" w:cs="Tahoma"/>
          <w:i/>
          <w:sz w:val="20"/>
          <w:szCs w:val="20"/>
        </w:rPr>
        <w:t>ΔIII_3 Αναφορά παρατυπιών στην ΕΕ</w:t>
      </w:r>
      <w:r w:rsidRPr="00C95770">
        <w:rPr>
          <w:rFonts w:ascii="Tahoma" w:hAnsi="Tahoma" w:cs="Tahoma"/>
          <w:sz w:val="20"/>
          <w:szCs w:val="20"/>
        </w:rPr>
        <w:t xml:space="preserve">  </w:t>
      </w:r>
    </w:p>
    <w:p w:rsidR="00F93B11" w:rsidRPr="00C95770" w:rsidRDefault="008A1EB5" w:rsidP="008A1EB5">
      <w:pPr>
        <w:pStyle w:val="ListParagraph"/>
        <w:numPr>
          <w:ilvl w:val="0"/>
          <w:numId w:val="44"/>
        </w:numPr>
        <w:spacing w:after="120" w:line="280" w:lineRule="atLeast"/>
        <w:ind w:left="284" w:hanging="284"/>
        <w:rPr>
          <w:rFonts w:ascii="Tahoma" w:hAnsi="Tahoma" w:cs="Tahoma"/>
          <w:sz w:val="20"/>
          <w:szCs w:val="20"/>
        </w:rPr>
      </w:pPr>
      <w:r w:rsidRPr="00C95770">
        <w:rPr>
          <w:rFonts w:ascii="Tahoma" w:hAnsi="Tahoma" w:cs="Tahoma"/>
          <w:sz w:val="20"/>
          <w:szCs w:val="20"/>
        </w:rPr>
        <w:t xml:space="preserve">ενημερώνει την Αρχή Πιστοποίησης, την </w:t>
      </w:r>
      <w:r w:rsidR="008D15FC" w:rsidRPr="00C95770">
        <w:rPr>
          <w:rFonts w:ascii="Tahoma" w:hAnsi="Tahoma" w:cs="Tahoma"/>
          <w:sz w:val="20"/>
          <w:szCs w:val="20"/>
        </w:rPr>
        <w:t>Ειδική Υπηρεσία Θεσμικής Υποστήριξης (ΕΥΘΥ)</w:t>
      </w:r>
      <w:r w:rsidRPr="00C95770">
        <w:rPr>
          <w:rFonts w:ascii="Tahoma" w:hAnsi="Tahoma" w:cs="Tahoma"/>
          <w:sz w:val="20"/>
          <w:szCs w:val="20"/>
        </w:rPr>
        <w:t xml:space="preserve"> και την αρμόδια ΔΑ για την προώθηση της υπόθεσης</w:t>
      </w:r>
      <w:bookmarkStart w:id="2" w:name="OLE_LINK1"/>
      <w:bookmarkStart w:id="3" w:name="OLE_LINK2"/>
      <w:r w:rsidRPr="00C95770">
        <w:rPr>
          <w:rFonts w:ascii="Tahoma" w:hAnsi="Tahoma" w:cs="Tahoma"/>
          <w:sz w:val="20"/>
          <w:szCs w:val="20"/>
        </w:rPr>
        <w:t>. Ε</w:t>
      </w:r>
      <w:r w:rsidR="0053222C" w:rsidRPr="00C95770">
        <w:rPr>
          <w:rFonts w:ascii="Tahoma" w:hAnsi="Tahoma" w:cs="Tahoma"/>
          <w:sz w:val="20"/>
          <w:szCs w:val="20"/>
        </w:rPr>
        <w:t>άν η υπόνοια απάτης αφορά σε μία από αυτές τις Αρχές</w:t>
      </w:r>
      <w:r w:rsidR="00F93B11" w:rsidRPr="00C95770">
        <w:rPr>
          <w:rFonts w:ascii="Tahoma" w:hAnsi="Tahoma" w:cs="Tahoma"/>
          <w:sz w:val="20"/>
          <w:szCs w:val="20"/>
        </w:rPr>
        <w:t>,</w:t>
      </w:r>
      <w:r w:rsidR="0053222C" w:rsidRPr="00C95770">
        <w:rPr>
          <w:rFonts w:ascii="Tahoma" w:hAnsi="Tahoma" w:cs="Tahoma"/>
          <w:sz w:val="20"/>
          <w:szCs w:val="20"/>
        </w:rPr>
        <w:t xml:space="preserve"> η εν λόγω Αρχή δεν ενημερώνεται σχετικά</w:t>
      </w:r>
      <w:bookmarkEnd w:id="2"/>
      <w:bookmarkEnd w:id="3"/>
      <w:r w:rsidR="0053222C" w:rsidRPr="00C95770">
        <w:rPr>
          <w:rFonts w:ascii="Tahoma" w:hAnsi="Tahoma" w:cs="Tahoma"/>
          <w:sz w:val="20"/>
          <w:szCs w:val="20"/>
        </w:rPr>
        <w:t>.</w:t>
      </w:r>
    </w:p>
    <w:p w:rsidR="008A1EB5" w:rsidRPr="00C95770" w:rsidRDefault="008A1EB5" w:rsidP="008A1EB5">
      <w:pPr>
        <w:spacing w:before="0" w:after="120" w:line="280" w:lineRule="exact"/>
        <w:rPr>
          <w:rFonts w:ascii="Tahoma" w:hAnsi="Tahoma" w:cs="Tahoma"/>
          <w:sz w:val="20"/>
          <w:szCs w:val="20"/>
        </w:rPr>
      </w:pPr>
      <w:bookmarkStart w:id="4" w:name="_GoBack"/>
      <w:r w:rsidRPr="00C95770">
        <w:rPr>
          <w:rFonts w:ascii="Tahoma" w:hAnsi="Tahoma" w:cs="Tahoma"/>
          <w:sz w:val="20"/>
          <w:szCs w:val="20"/>
        </w:rPr>
        <w:t xml:space="preserve">Η ΕΔΕΛ μεριμνά για την αναφορά της υπόνοιας απάτης στην </w:t>
      </w:r>
      <w:r w:rsidRPr="00C95770">
        <w:rPr>
          <w:rFonts w:ascii="Tahoma" w:hAnsi="Tahoma" w:cs="Tahoma"/>
          <w:sz w:val="20"/>
          <w:szCs w:val="20"/>
          <w:lang w:val="en-US"/>
        </w:rPr>
        <w:t>EE</w:t>
      </w:r>
      <w:r w:rsidRPr="00C95770">
        <w:rPr>
          <w:rFonts w:ascii="Tahoma" w:hAnsi="Tahoma" w:cs="Tahoma"/>
          <w:sz w:val="20"/>
          <w:szCs w:val="20"/>
        </w:rPr>
        <w:t xml:space="preserve"> (</w:t>
      </w:r>
      <w:r w:rsidRPr="00C95770">
        <w:rPr>
          <w:rFonts w:ascii="Tahoma" w:hAnsi="Tahoma" w:cs="Tahoma"/>
          <w:i/>
          <w:sz w:val="20"/>
          <w:szCs w:val="20"/>
        </w:rPr>
        <w:t>ΔIII_3 Αναφορά παρατυπιών στην ΕΕ).</w:t>
      </w:r>
    </w:p>
    <w:p w:rsidR="008A1EB5" w:rsidRPr="00C95770" w:rsidRDefault="008A1EB5" w:rsidP="008A1EB5">
      <w:pPr>
        <w:spacing w:before="0" w:after="120" w:line="280" w:lineRule="exact"/>
        <w:rPr>
          <w:rFonts w:ascii="Tahoma" w:hAnsi="Tahoma" w:cs="Tahoma"/>
          <w:sz w:val="20"/>
          <w:szCs w:val="20"/>
        </w:rPr>
      </w:pPr>
      <w:r w:rsidRPr="00C95770">
        <w:rPr>
          <w:rFonts w:ascii="Tahoma" w:hAnsi="Tahoma" w:cs="Tahoma"/>
          <w:sz w:val="20"/>
          <w:szCs w:val="20"/>
        </w:rPr>
        <w:t>Η αρμόδια ΔΑ εξετάζει, ανάλογα με το είδος και το εύρος της υπόνοιας απάτης, την υιοθέτηση διορθωτικών μέτρων (π.χ. επαληθεύσεις σε άλλες Πράξεις του ίδιου Δικαιούχου, αναστολή χρηματοδότησης, κλπ) ή/ και προληπτικών ενεργειών. Αν το θέμα, αφορά σε Πράξεις που διαχειρίζεται ΕΦ, η ΔΑ συνεργάζεται με τον ΕΦ για τις ενέργειες που πρέπει να υιοθετήσει ο ΕΦ.</w:t>
      </w:r>
    </w:p>
    <w:p w:rsidR="00D54E2B" w:rsidRPr="00C95770" w:rsidRDefault="00D54E2B" w:rsidP="008A1EB5">
      <w:pPr>
        <w:spacing w:before="0" w:after="120" w:line="280" w:lineRule="exact"/>
        <w:rPr>
          <w:rFonts w:ascii="Tahoma" w:hAnsi="Tahoma" w:cs="Tahoma"/>
          <w:sz w:val="20"/>
          <w:szCs w:val="20"/>
        </w:rPr>
      </w:pPr>
      <w:r w:rsidRPr="00C95770">
        <w:rPr>
          <w:rFonts w:ascii="Tahoma" w:hAnsi="Tahoma" w:cs="Tahoma"/>
          <w:sz w:val="20"/>
          <w:szCs w:val="20"/>
        </w:rPr>
        <w:t>Η ΕΥΘΥ εξετάζει την αναγκαιότητα εφαρμογής ενεργειών για πρόληψη ανάλογων περιστατικών σε επίπεδο Συστήματος Διαχείρισης και Ελέγχου.</w:t>
      </w:r>
    </w:p>
    <w:bookmarkEnd w:id="4"/>
    <w:p w:rsidR="008D15FC" w:rsidRPr="008D15FC" w:rsidRDefault="008D15FC" w:rsidP="008D15FC">
      <w:pPr>
        <w:spacing w:after="120" w:line="280" w:lineRule="atLeast"/>
        <w:rPr>
          <w:rFonts w:ascii="Tahoma" w:hAnsi="Tahoma" w:cs="Tahoma"/>
          <w:i/>
          <w:color w:val="C00000"/>
          <w:sz w:val="20"/>
          <w:szCs w:val="20"/>
        </w:rPr>
      </w:pPr>
      <w:r>
        <w:rPr>
          <w:rFonts w:ascii="Tahoma" w:hAnsi="Tahoma" w:cs="Tahoma"/>
          <w:i/>
          <w:color w:val="C00000"/>
          <w:sz w:val="20"/>
          <w:szCs w:val="20"/>
        </w:rPr>
        <w:t xml:space="preserve">4.2.2 </w:t>
      </w:r>
      <w:r w:rsidRPr="008D15FC">
        <w:rPr>
          <w:rFonts w:ascii="Tahoma" w:hAnsi="Tahoma" w:cs="Tahoma"/>
          <w:i/>
          <w:color w:val="C00000"/>
          <w:sz w:val="20"/>
          <w:szCs w:val="20"/>
        </w:rPr>
        <w:t xml:space="preserve">Στην περίπτωση που κρίνεται ότι απαιτείται περαιτέρω εξέταση από τη ΔΑ </w:t>
      </w:r>
      <w:r>
        <w:rPr>
          <w:rFonts w:ascii="Tahoma" w:hAnsi="Tahoma" w:cs="Tahoma"/>
          <w:i/>
          <w:color w:val="C00000"/>
          <w:sz w:val="20"/>
          <w:szCs w:val="20"/>
        </w:rPr>
        <w:t>ακο</w:t>
      </w:r>
      <w:r w:rsidR="00035259">
        <w:rPr>
          <w:rFonts w:ascii="Tahoma" w:hAnsi="Tahoma" w:cs="Tahoma"/>
          <w:i/>
          <w:color w:val="C00000"/>
          <w:sz w:val="20"/>
          <w:szCs w:val="20"/>
        </w:rPr>
        <w:t>λουθούνται τα επόμενα βήματα.</w:t>
      </w:r>
    </w:p>
    <w:p w:rsidR="008D15FC" w:rsidRPr="00C95770" w:rsidRDefault="008D15FC" w:rsidP="008D15FC">
      <w:pPr>
        <w:spacing w:after="120" w:line="280" w:lineRule="atLeast"/>
        <w:rPr>
          <w:rFonts w:ascii="Tahoma" w:hAnsi="Tahoma" w:cs="Tahoma"/>
          <w:sz w:val="20"/>
          <w:szCs w:val="20"/>
        </w:rPr>
      </w:pPr>
      <w:r w:rsidRPr="00C95770">
        <w:rPr>
          <w:rFonts w:ascii="Tahoma" w:hAnsi="Tahoma" w:cs="Tahoma"/>
          <w:sz w:val="20"/>
          <w:szCs w:val="20"/>
        </w:rPr>
        <w:t>Η Γενική Γραμματεία για την Καταπολέμηση της Διαφθοράς (</w:t>
      </w:r>
      <w:r w:rsidRPr="00C95770">
        <w:rPr>
          <w:rFonts w:ascii="Tahoma" w:hAnsi="Tahoma" w:cs="Tahoma"/>
          <w:sz w:val="20"/>
          <w:szCs w:val="20"/>
          <w:lang w:val="en-US"/>
        </w:rPr>
        <w:t>AFCOS</w:t>
      </w:r>
      <w:r w:rsidRPr="00C95770">
        <w:rPr>
          <w:rFonts w:ascii="Tahoma" w:hAnsi="Tahoma" w:cs="Tahoma"/>
          <w:sz w:val="20"/>
          <w:szCs w:val="20"/>
        </w:rPr>
        <w:t>) προωθεί το φάκελο της υπόθεσης στη Γενική Γ</w:t>
      </w:r>
      <w:r w:rsidR="00035259" w:rsidRPr="00C95770">
        <w:rPr>
          <w:rFonts w:ascii="Tahoma" w:hAnsi="Tahoma" w:cs="Tahoma"/>
          <w:sz w:val="20"/>
          <w:szCs w:val="20"/>
        </w:rPr>
        <w:t>ραμματεία Δημοσίων Επενδύσεων-ΕΣΠΑ/ Ειδική Υπηρεσία Θεσμικής Υποστήριξης (ΕΥΘΥ)</w:t>
      </w:r>
      <w:r w:rsidRPr="00C95770">
        <w:rPr>
          <w:rFonts w:ascii="Tahoma" w:hAnsi="Tahoma" w:cs="Tahoma"/>
          <w:sz w:val="20"/>
          <w:szCs w:val="20"/>
        </w:rPr>
        <w:t xml:space="preserve">. </w:t>
      </w:r>
    </w:p>
    <w:p w:rsidR="008A1EB5" w:rsidRPr="00C95770" w:rsidRDefault="00035259" w:rsidP="00F93B11">
      <w:pPr>
        <w:spacing w:after="120" w:line="280" w:lineRule="atLeast"/>
        <w:rPr>
          <w:rFonts w:ascii="Tahoma" w:hAnsi="Tahoma" w:cs="Tahoma"/>
          <w:sz w:val="20"/>
          <w:szCs w:val="20"/>
        </w:rPr>
      </w:pPr>
      <w:r w:rsidRPr="00C95770">
        <w:rPr>
          <w:rFonts w:ascii="Tahoma" w:hAnsi="Tahoma" w:cs="Tahoma"/>
          <w:sz w:val="20"/>
          <w:szCs w:val="20"/>
        </w:rPr>
        <w:lastRenderedPageBreak/>
        <w:t xml:space="preserve">Η ΕΥΘΥ καταγράφει την καταγγελία και τα βασικά της στοιχεία σε ειδικό αρχείο που τηρείται στην Υπηρεσία, προσδιορίζει το βασικό πλαίσιο εξέτασης της καταγγελίας και διαβιβάζει το φάκελο στην αρμόδια ΔΑ για τις περαιτέρω ενέργειες. </w:t>
      </w:r>
    </w:p>
    <w:p w:rsidR="004D232B" w:rsidRPr="00EB0D50" w:rsidRDefault="007E1758" w:rsidP="005D6A31">
      <w:pPr>
        <w:pStyle w:val="ListParagraph"/>
        <w:keepNext/>
        <w:numPr>
          <w:ilvl w:val="1"/>
          <w:numId w:val="38"/>
        </w:numPr>
        <w:spacing w:before="240" w:after="120" w:line="280" w:lineRule="atLeast"/>
        <w:ind w:left="357" w:hanging="357"/>
        <w:contextualSpacing w:val="0"/>
        <w:rPr>
          <w:rFonts w:ascii="Tahoma" w:hAnsi="Tahoma" w:cs="Tahoma"/>
          <w:b/>
          <w:bCs/>
          <w:color w:val="800000"/>
          <w:sz w:val="20"/>
          <w:szCs w:val="20"/>
        </w:rPr>
      </w:pPr>
      <w:r>
        <w:rPr>
          <w:rFonts w:ascii="Tahoma" w:hAnsi="Tahoma" w:cs="Tahoma"/>
          <w:b/>
          <w:bCs/>
          <w:color w:val="800000"/>
          <w:sz w:val="20"/>
          <w:szCs w:val="20"/>
        </w:rPr>
        <w:t>Εξέταση καταγγελίας από ΔΑ</w:t>
      </w:r>
    </w:p>
    <w:p w:rsidR="00E52C1D" w:rsidRPr="00EB0D50" w:rsidRDefault="00B20B2F" w:rsidP="00EB0D50">
      <w:pPr>
        <w:spacing w:after="120" w:line="280" w:lineRule="atLeast"/>
        <w:rPr>
          <w:rFonts w:ascii="Tahoma" w:hAnsi="Tahoma" w:cs="Tahoma"/>
          <w:sz w:val="20"/>
          <w:szCs w:val="20"/>
        </w:rPr>
      </w:pPr>
      <w:r w:rsidRPr="00EB0D50">
        <w:rPr>
          <w:rFonts w:ascii="Tahoma" w:hAnsi="Tahoma" w:cs="Tahoma"/>
          <w:sz w:val="20"/>
          <w:szCs w:val="20"/>
        </w:rPr>
        <w:t>Ο Προϊστάμενος της ΔΑ καθορ</w:t>
      </w:r>
      <w:r w:rsidR="00E52C1D" w:rsidRPr="00EB0D50">
        <w:rPr>
          <w:rFonts w:ascii="Tahoma" w:hAnsi="Tahoma" w:cs="Tahoma"/>
          <w:sz w:val="20"/>
          <w:szCs w:val="20"/>
        </w:rPr>
        <w:t>ίζει την Ο</w:t>
      </w:r>
      <w:r w:rsidRPr="00EB0D50">
        <w:rPr>
          <w:rFonts w:ascii="Tahoma" w:hAnsi="Tahoma" w:cs="Tahoma"/>
          <w:sz w:val="20"/>
          <w:szCs w:val="20"/>
        </w:rPr>
        <w:t>μάδα ατόμων της Υπηρεσίας του που θα ασχοληθεί με την εξέταση της καταγγελίας</w:t>
      </w:r>
      <w:r w:rsidR="008A2E1E" w:rsidRPr="00EB0D50">
        <w:rPr>
          <w:rFonts w:ascii="Tahoma" w:hAnsi="Tahoma" w:cs="Tahoma"/>
          <w:sz w:val="20"/>
          <w:szCs w:val="20"/>
        </w:rPr>
        <w:t>. Στην Ομάδα δύναται να συμμετάσχουν και άτομα από τον αρμόδιο ΕΦ</w:t>
      </w:r>
      <w:r w:rsidRPr="00EB0D50">
        <w:rPr>
          <w:rFonts w:ascii="Tahoma" w:hAnsi="Tahoma" w:cs="Tahoma"/>
          <w:sz w:val="20"/>
          <w:szCs w:val="20"/>
        </w:rPr>
        <w:t xml:space="preserve">. </w:t>
      </w:r>
    </w:p>
    <w:p w:rsidR="00352A35" w:rsidRDefault="00E52C1D" w:rsidP="00EB0D50">
      <w:pPr>
        <w:spacing w:after="120" w:line="280" w:lineRule="atLeast"/>
        <w:rPr>
          <w:rFonts w:ascii="Tahoma" w:hAnsi="Tahoma" w:cs="Tahoma"/>
          <w:sz w:val="20"/>
          <w:szCs w:val="20"/>
        </w:rPr>
      </w:pPr>
      <w:r w:rsidRPr="00EB0D50">
        <w:rPr>
          <w:rFonts w:ascii="Tahoma" w:hAnsi="Tahoma" w:cs="Tahoma"/>
          <w:sz w:val="20"/>
          <w:szCs w:val="20"/>
        </w:rPr>
        <w:t>Η Ομάδα της ΔΑ/ ΕΦ καταγράφει την υπόθεση και τα βασικά στοιχεία της σε ειδικό αρχείο κ</w:t>
      </w:r>
      <w:r w:rsidR="006F247B">
        <w:rPr>
          <w:rFonts w:ascii="Tahoma" w:hAnsi="Tahoma" w:cs="Tahoma"/>
          <w:sz w:val="20"/>
          <w:szCs w:val="20"/>
        </w:rPr>
        <w:t xml:space="preserve">αταγγελιών που τηρείται από τη ΔΑ </w:t>
      </w:r>
      <w:r w:rsidRPr="00EB0D50">
        <w:rPr>
          <w:rFonts w:ascii="Tahoma" w:hAnsi="Tahoma" w:cs="Tahoma"/>
          <w:sz w:val="20"/>
          <w:szCs w:val="20"/>
        </w:rPr>
        <w:t xml:space="preserve">και τη διερευνά, καταγράφοντας το αποτέλεσμα της διερεύνησης σε σχετική Αναφορά. </w:t>
      </w:r>
      <w:r w:rsidR="00891AFC" w:rsidRPr="00EB0D50">
        <w:rPr>
          <w:rFonts w:ascii="Tahoma" w:hAnsi="Tahoma" w:cs="Tahoma"/>
          <w:sz w:val="20"/>
          <w:szCs w:val="20"/>
        </w:rPr>
        <w:t>Στη συνέχεια,</w:t>
      </w:r>
      <w:r w:rsidR="00844F46" w:rsidRPr="00EB0D50">
        <w:rPr>
          <w:rFonts w:ascii="Tahoma" w:hAnsi="Tahoma" w:cs="Tahoma"/>
          <w:sz w:val="20"/>
          <w:szCs w:val="20"/>
        </w:rPr>
        <w:t xml:space="preserve"> προωθεί την Ανα</w:t>
      </w:r>
      <w:r w:rsidR="000620A4" w:rsidRPr="00EB0D50">
        <w:rPr>
          <w:rFonts w:ascii="Tahoma" w:hAnsi="Tahoma" w:cs="Tahoma"/>
          <w:sz w:val="20"/>
          <w:szCs w:val="20"/>
        </w:rPr>
        <w:t>φορά στον Προϊστάμενο της ΔΑ</w:t>
      </w:r>
      <w:r w:rsidR="00844F46" w:rsidRPr="00EB0D50">
        <w:rPr>
          <w:rFonts w:ascii="Tahoma" w:hAnsi="Tahoma" w:cs="Tahoma"/>
          <w:sz w:val="20"/>
          <w:szCs w:val="20"/>
        </w:rPr>
        <w:t xml:space="preserve"> </w:t>
      </w:r>
      <w:r w:rsidR="00335639" w:rsidRPr="00EB0D50">
        <w:rPr>
          <w:rFonts w:ascii="Tahoma" w:hAnsi="Tahoma" w:cs="Tahoma"/>
          <w:sz w:val="20"/>
          <w:szCs w:val="20"/>
        </w:rPr>
        <w:t>με όλο το υλικό τεκμηρίωσης και ενημερώνει το ειδικό αρχείο ως προς το αποτέλεσμα της διερεύνησης.</w:t>
      </w:r>
      <w:r w:rsidRPr="00EB0D50">
        <w:rPr>
          <w:rFonts w:ascii="Tahoma" w:hAnsi="Tahoma" w:cs="Tahoma"/>
          <w:sz w:val="20"/>
          <w:szCs w:val="20"/>
        </w:rPr>
        <w:t xml:space="preserve"> </w:t>
      </w:r>
    </w:p>
    <w:p w:rsidR="006902EF" w:rsidRDefault="006902EF" w:rsidP="006902EF">
      <w:pPr>
        <w:spacing w:line="280" w:lineRule="atLeast"/>
        <w:rPr>
          <w:rFonts w:ascii="Tahoma" w:hAnsi="Tahoma" w:cs="Tahoma"/>
          <w:sz w:val="20"/>
          <w:szCs w:val="20"/>
        </w:rPr>
      </w:pPr>
      <w:r>
        <w:rPr>
          <w:rFonts w:ascii="Tahoma" w:hAnsi="Tahoma" w:cs="Tahoma"/>
          <w:sz w:val="20"/>
          <w:szCs w:val="20"/>
        </w:rPr>
        <w:t xml:space="preserve">Στο πλαίσιο της διερεύνησης, η ΔΑ εξετάζει την κάθε υπόθεση ως προς το αν η καταγγελία: </w:t>
      </w:r>
    </w:p>
    <w:p w:rsidR="006902EF" w:rsidRPr="006902EF" w:rsidRDefault="006902EF" w:rsidP="006902EF">
      <w:pPr>
        <w:pStyle w:val="ListParagraph"/>
        <w:numPr>
          <w:ilvl w:val="0"/>
          <w:numId w:val="42"/>
        </w:numPr>
        <w:spacing w:before="60" w:after="60" w:line="280" w:lineRule="atLeast"/>
        <w:ind w:left="284" w:hanging="284"/>
        <w:contextualSpacing w:val="0"/>
        <w:rPr>
          <w:rFonts w:ascii="Tahoma" w:hAnsi="Tahoma" w:cs="Tahoma"/>
          <w:sz w:val="20"/>
          <w:szCs w:val="20"/>
        </w:rPr>
      </w:pPr>
      <w:r w:rsidRPr="006902EF">
        <w:rPr>
          <w:rFonts w:ascii="Tahoma" w:hAnsi="Tahoma" w:cs="Tahoma"/>
          <w:sz w:val="20"/>
          <w:szCs w:val="20"/>
        </w:rPr>
        <w:t>συνδέεται ή όχι με παρατυπία</w:t>
      </w:r>
    </w:p>
    <w:p w:rsidR="006902EF" w:rsidRDefault="006902EF" w:rsidP="006902EF">
      <w:pPr>
        <w:pStyle w:val="ListParagraph"/>
        <w:numPr>
          <w:ilvl w:val="0"/>
          <w:numId w:val="42"/>
        </w:numPr>
        <w:spacing w:before="60" w:after="60" w:line="280" w:lineRule="atLeast"/>
        <w:ind w:left="284" w:hanging="284"/>
        <w:contextualSpacing w:val="0"/>
        <w:rPr>
          <w:rFonts w:ascii="Tahoma" w:hAnsi="Tahoma" w:cs="Tahoma"/>
          <w:sz w:val="20"/>
          <w:szCs w:val="20"/>
        </w:rPr>
      </w:pPr>
      <w:r w:rsidRPr="006902EF">
        <w:rPr>
          <w:rFonts w:ascii="Tahoma" w:hAnsi="Tahoma" w:cs="Tahoma"/>
          <w:sz w:val="20"/>
          <w:szCs w:val="20"/>
        </w:rPr>
        <w:t xml:space="preserve">ενέχει </w:t>
      </w:r>
      <w:r w:rsidR="00DC02A7" w:rsidRPr="006902EF">
        <w:rPr>
          <w:rFonts w:ascii="Tahoma" w:hAnsi="Tahoma" w:cs="Tahoma"/>
          <w:sz w:val="20"/>
          <w:szCs w:val="20"/>
        </w:rPr>
        <w:t xml:space="preserve">ή όχι </w:t>
      </w:r>
      <w:r w:rsidRPr="006902EF">
        <w:rPr>
          <w:rFonts w:ascii="Tahoma" w:hAnsi="Tahoma" w:cs="Tahoma"/>
          <w:sz w:val="20"/>
          <w:szCs w:val="20"/>
        </w:rPr>
        <w:t xml:space="preserve">στοιχεία για ένδειξη απάτης </w:t>
      </w:r>
    </w:p>
    <w:p w:rsidR="00846713" w:rsidRDefault="00846713" w:rsidP="006902EF">
      <w:pPr>
        <w:pStyle w:val="ListParagraph"/>
        <w:numPr>
          <w:ilvl w:val="0"/>
          <w:numId w:val="42"/>
        </w:numPr>
        <w:spacing w:before="60" w:after="60" w:line="280" w:lineRule="atLeast"/>
        <w:ind w:left="284" w:hanging="284"/>
        <w:contextualSpacing w:val="0"/>
        <w:rPr>
          <w:rFonts w:ascii="Tahoma" w:hAnsi="Tahoma" w:cs="Tahoma"/>
          <w:sz w:val="20"/>
          <w:szCs w:val="20"/>
        </w:rPr>
      </w:pPr>
      <w:r>
        <w:rPr>
          <w:rFonts w:ascii="Tahoma" w:hAnsi="Tahoma" w:cs="Tahoma"/>
          <w:sz w:val="20"/>
          <w:szCs w:val="20"/>
        </w:rPr>
        <w:t>αν η ένδειξη αφορά ή όχι σε συγκεκριμένο/ α άτομα της ΔΑ/ΕΦ</w:t>
      </w:r>
    </w:p>
    <w:p w:rsidR="006902EF" w:rsidRDefault="006902EF" w:rsidP="006902EF">
      <w:pPr>
        <w:pStyle w:val="ListParagraph"/>
        <w:numPr>
          <w:ilvl w:val="0"/>
          <w:numId w:val="42"/>
        </w:numPr>
        <w:spacing w:before="60" w:after="60" w:line="280" w:lineRule="atLeast"/>
        <w:ind w:left="284" w:hanging="284"/>
        <w:contextualSpacing w:val="0"/>
        <w:rPr>
          <w:rFonts w:ascii="Tahoma" w:hAnsi="Tahoma" w:cs="Tahoma"/>
          <w:sz w:val="20"/>
          <w:szCs w:val="20"/>
        </w:rPr>
      </w:pPr>
      <w:r>
        <w:rPr>
          <w:rFonts w:ascii="Tahoma" w:hAnsi="Tahoma" w:cs="Tahoma"/>
          <w:sz w:val="20"/>
          <w:szCs w:val="20"/>
        </w:rPr>
        <w:t xml:space="preserve">αν η ένδειξη απάτης είναι βάσιμη και </w:t>
      </w:r>
      <w:r w:rsidR="008149F8">
        <w:rPr>
          <w:rFonts w:ascii="Tahoma" w:hAnsi="Tahoma" w:cs="Tahoma"/>
          <w:sz w:val="20"/>
          <w:szCs w:val="20"/>
        </w:rPr>
        <w:t>άρα αποτελεί υπόνοια απάτης.</w:t>
      </w:r>
    </w:p>
    <w:p w:rsidR="00846713" w:rsidRPr="00846713" w:rsidRDefault="00846713" w:rsidP="008D3444">
      <w:pPr>
        <w:spacing w:before="60" w:after="60" w:line="280" w:lineRule="atLeast"/>
        <w:rPr>
          <w:rFonts w:ascii="Tahoma" w:hAnsi="Tahoma" w:cs="Tahoma"/>
          <w:sz w:val="20"/>
          <w:szCs w:val="20"/>
        </w:rPr>
      </w:pPr>
      <w:r>
        <w:rPr>
          <w:rFonts w:ascii="Tahoma" w:hAnsi="Tahoma" w:cs="Tahoma"/>
          <w:sz w:val="20"/>
          <w:szCs w:val="20"/>
        </w:rPr>
        <w:t xml:space="preserve">Η απόκριση </w:t>
      </w:r>
      <w:r w:rsidR="00A97D16">
        <w:rPr>
          <w:rFonts w:ascii="Tahoma" w:hAnsi="Tahoma" w:cs="Tahoma"/>
          <w:sz w:val="20"/>
          <w:szCs w:val="20"/>
        </w:rPr>
        <w:t xml:space="preserve">σε καθένα από τα παραπάνω ερωτήματα </w:t>
      </w:r>
      <w:r>
        <w:rPr>
          <w:rFonts w:ascii="Tahoma" w:hAnsi="Tahoma" w:cs="Tahoma"/>
          <w:sz w:val="20"/>
          <w:szCs w:val="20"/>
        </w:rPr>
        <w:t xml:space="preserve">περιγράφεται ακολούθως. </w:t>
      </w:r>
    </w:p>
    <w:p w:rsidR="00A97D16" w:rsidRDefault="00A97D16" w:rsidP="00A97D16">
      <w:pPr>
        <w:pStyle w:val="ListParagraph"/>
        <w:keepNext/>
        <w:numPr>
          <w:ilvl w:val="2"/>
          <w:numId w:val="38"/>
        </w:numPr>
        <w:tabs>
          <w:tab w:val="left" w:pos="567"/>
        </w:tabs>
        <w:spacing w:before="360" w:after="120" w:line="280" w:lineRule="atLeast"/>
        <w:ind w:left="567" w:hanging="567"/>
        <w:contextualSpacing w:val="0"/>
        <w:rPr>
          <w:rFonts w:ascii="Tahoma" w:hAnsi="Tahoma" w:cs="Tahoma"/>
          <w:bCs/>
          <w:color w:val="800000"/>
          <w:sz w:val="20"/>
          <w:szCs w:val="20"/>
        </w:rPr>
      </w:pPr>
      <w:r>
        <w:rPr>
          <w:rFonts w:ascii="Tahoma" w:hAnsi="Tahoma" w:cs="Tahoma"/>
          <w:bCs/>
          <w:color w:val="800000"/>
          <w:sz w:val="20"/>
          <w:szCs w:val="20"/>
        </w:rPr>
        <w:t xml:space="preserve">Η καταγγελία αφορά σε παρατυπία; </w:t>
      </w:r>
    </w:p>
    <w:p w:rsidR="00060AEB" w:rsidRPr="00A97D16" w:rsidRDefault="00052F2B" w:rsidP="00A97D16">
      <w:pPr>
        <w:pStyle w:val="ListParagraph"/>
        <w:keepNext/>
        <w:numPr>
          <w:ilvl w:val="3"/>
          <w:numId w:val="38"/>
        </w:numPr>
        <w:tabs>
          <w:tab w:val="left" w:pos="709"/>
        </w:tabs>
        <w:spacing w:after="120" w:line="280" w:lineRule="atLeast"/>
        <w:ind w:left="567" w:hanging="567"/>
        <w:contextualSpacing w:val="0"/>
        <w:rPr>
          <w:rFonts w:ascii="Tahoma" w:hAnsi="Tahoma" w:cs="Tahoma"/>
          <w:bCs/>
          <w:i/>
          <w:color w:val="800000"/>
          <w:sz w:val="20"/>
          <w:szCs w:val="20"/>
        </w:rPr>
      </w:pPr>
      <w:r w:rsidRPr="00A97D16">
        <w:rPr>
          <w:rFonts w:ascii="Tahoma" w:hAnsi="Tahoma" w:cs="Tahoma"/>
          <w:bCs/>
          <w:i/>
          <w:color w:val="800000"/>
          <w:sz w:val="20"/>
          <w:szCs w:val="20"/>
        </w:rPr>
        <w:t>Δεν πρόκειται για παρατυπία</w:t>
      </w:r>
    </w:p>
    <w:p w:rsidR="00060AEB" w:rsidRPr="00EB0D50" w:rsidRDefault="00D338FE" w:rsidP="00EB0D50">
      <w:pPr>
        <w:spacing w:after="120" w:line="280" w:lineRule="atLeast"/>
        <w:rPr>
          <w:rFonts w:ascii="Tahoma" w:hAnsi="Tahoma" w:cs="Tahoma"/>
          <w:sz w:val="20"/>
          <w:szCs w:val="20"/>
        </w:rPr>
      </w:pPr>
      <w:r w:rsidRPr="00EB0D50">
        <w:rPr>
          <w:rFonts w:ascii="Tahoma" w:hAnsi="Tahoma" w:cs="Tahoma"/>
          <w:sz w:val="20"/>
          <w:szCs w:val="20"/>
        </w:rPr>
        <w:t>Σε περίπτωση που από τη διερεύνηση π</w:t>
      </w:r>
      <w:r w:rsidR="00C41F00" w:rsidRPr="00EB0D50">
        <w:rPr>
          <w:rFonts w:ascii="Tahoma" w:hAnsi="Tahoma" w:cs="Tahoma"/>
          <w:sz w:val="20"/>
          <w:szCs w:val="20"/>
        </w:rPr>
        <w:t xml:space="preserve">ροκύπτει ότι δεν πρόκειται </w:t>
      </w:r>
      <w:r w:rsidRPr="00EB0D50">
        <w:rPr>
          <w:rFonts w:ascii="Tahoma" w:hAnsi="Tahoma" w:cs="Tahoma"/>
          <w:sz w:val="20"/>
          <w:szCs w:val="20"/>
        </w:rPr>
        <w:t>για παρατυπία</w:t>
      </w:r>
      <w:r w:rsidR="00247F66" w:rsidRPr="00EB0D50">
        <w:rPr>
          <w:rFonts w:ascii="Tahoma" w:hAnsi="Tahoma" w:cs="Tahoma"/>
          <w:sz w:val="20"/>
          <w:szCs w:val="20"/>
        </w:rPr>
        <w:t xml:space="preserve">, ο Προϊστάμενος της </w:t>
      </w:r>
      <w:r w:rsidR="00247F66" w:rsidRPr="007E1758">
        <w:rPr>
          <w:rFonts w:ascii="Tahoma" w:hAnsi="Tahoma" w:cs="Tahoma"/>
          <w:sz w:val="20"/>
          <w:szCs w:val="20"/>
        </w:rPr>
        <w:t>ΔΑ</w:t>
      </w:r>
      <w:r w:rsidRPr="00EB0D50">
        <w:rPr>
          <w:rFonts w:ascii="Tahoma" w:hAnsi="Tahoma" w:cs="Tahoma"/>
          <w:sz w:val="20"/>
          <w:szCs w:val="20"/>
        </w:rPr>
        <w:t xml:space="preserve"> </w:t>
      </w:r>
      <w:r w:rsidR="00060AEB" w:rsidRPr="00EB0D50">
        <w:rPr>
          <w:rFonts w:ascii="Tahoma" w:hAnsi="Tahoma" w:cs="Tahoma"/>
          <w:sz w:val="20"/>
          <w:szCs w:val="20"/>
        </w:rPr>
        <w:t xml:space="preserve">αποστέλλει την Αναφορά και το υλικό τεκμηρίωσης στην ΕΥΘΥ. </w:t>
      </w:r>
      <w:r w:rsidR="00E3159B">
        <w:rPr>
          <w:rFonts w:ascii="Tahoma" w:hAnsi="Tahoma" w:cs="Tahoma"/>
          <w:sz w:val="20"/>
          <w:szCs w:val="20"/>
        </w:rPr>
        <w:t>Η</w:t>
      </w:r>
      <w:r w:rsidR="00060AEB" w:rsidRPr="00EB0D50">
        <w:rPr>
          <w:rFonts w:ascii="Tahoma" w:hAnsi="Tahoma" w:cs="Tahoma"/>
          <w:sz w:val="20"/>
          <w:szCs w:val="20"/>
        </w:rPr>
        <w:t xml:space="preserve"> ΕΥΘΥ ενημερώνει το αρχείο καταγγελιών </w:t>
      </w:r>
      <w:r w:rsidR="00E3159B">
        <w:rPr>
          <w:rFonts w:ascii="Tahoma" w:hAnsi="Tahoma" w:cs="Tahoma"/>
          <w:sz w:val="20"/>
          <w:szCs w:val="20"/>
        </w:rPr>
        <w:t>που τηρεί με την επισήμανση ότι «η</w:t>
      </w:r>
      <w:r w:rsidR="00E3159B" w:rsidRPr="00EB0D50">
        <w:rPr>
          <w:rFonts w:ascii="Tahoma" w:hAnsi="Tahoma" w:cs="Tahoma"/>
          <w:sz w:val="20"/>
          <w:szCs w:val="20"/>
        </w:rPr>
        <w:t xml:space="preserve"> υπόθεση κλείνει</w:t>
      </w:r>
      <w:r w:rsidR="00E3159B">
        <w:rPr>
          <w:rFonts w:ascii="Tahoma" w:hAnsi="Tahoma" w:cs="Tahoma"/>
          <w:sz w:val="20"/>
          <w:szCs w:val="20"/>
        </w:rPr>
        <w:t xml:space="preserve">» </w:t>
      </w:r>
      <w:r w:rsidR="00060AEB" w:rsidRPr="00EB0D50">
        <w:rPr>
          <w:rFonts w:ascii="Tahoma" w:hAnsi="Tahoma" w:cs="Tahoma"/>
          <w:sz w:val="20"/>
          <w:szCs w:val="20"/>
        </w:rPr>
        <w:t xml:space="preserve">και αποστέλλει </w:t>
      </w:r>
      <w:r w:rsidR="00E3159B">
        <w:rPr>
          <w:rFonts w:ascii="Tahoma" w:hAnsi="Tahoma" w:cs="Tahoma"/>
          <w:sz w:val="20"/>
          <w:szCs w:val="20"/>
        </w:rPr>
        <w:t xml:space="preserve">σχετική </w:t>
      </w:r>
      <w:r w:rsidR="00060AEB" w:rsidRPr="00EB0D50">
        <w:rPr>
          <w:rFonts w:ascii="Tahoma" w:hAnsi="Tahoma" w:cs="Tahoma"/>
          <w:sz w:val="20"/>
          <w:szCs w:val="20"/>
        </w:rPr>
        <w:t xml:space="preserve">ενημέρωση </w:t>
      </w:r>
      <w:r w:rsidR="00035259">
        <w:rPr>
          <w:rFonts w:ascii="Tahoma" w:hAnsi="Tahoma" w:cs="Tahoma"/>
          <w:sz w:val="20"/>
          <w:szCs w:val="20"/>
        </w:rPr>
        <w:t>στη</w:t>
      </w:r>
      <w:r w:rsidR="00643C9F">
        <w:rPr>
          <w:rFonts w:ascii="Tahoma" w:hAnsi="Tahoma" w:cs="Tahoma"/>
          <w:sz w:val="20"/>
          <w:szCs w:val="20"/>
        </w:rPr>
        <w:t xml:space="preserve"> </w:t>
      </w:r>
      <w:r w:rsidR="00643C9F" w:rsidRPr="009C2528">
        <w:rPr>
          <w:rFonts w:ascii="Tahoma" w:hAnsi="Tahoma" w:cs="Tahoma"/>
          <w:sz w:val="20"/>
          <w:szCs w:val="20"/>
        </w:rPr>
        <w:t xml:space="preserve">Γενική Γραμματεία για την </w:t>
      </w:r>
      <w:r w:rsidR="004320B2">
        <w:rPr>
          <w:rFonts w:ascii="Tahoma" w:hAnsi="Tahoma" w:cs="Tahoma"/>
          <w:sz w:val="20"/>
          <w:szCs w:val="20"/>
        </w:rPr>
        <w:t>Κ</w:t>
      </w:r>
      <w:r w:rsidR="00643C9F" w:rsidRPr="009C2528">
        <w:rPr>
          <w:rFonts w:ascii="Tahoma" w:hAnsi="Tahoma" w:cs="Tahoma"/>
          <w:sz w:val="20"/>
          <w:szCs w:val="20"/>
        </w:rPr>
        <w:t xml:space="preserve">αταπολέμηση της </w:t>
      </w:r>
      <w:r w:rsidR="004320B2">
        <w:rPr>
          <w:rFonts w:ascii="Tahoma" w:hAnsi="Tahoma" w:cs="Tahoma"/>
          <w:sz w:val="20"/>
          <w:szCs w:val="20"/>
        </w:rPr>
        <w:t>Δ</w:t>
      </w:r>
      <w:r w:rsidR="00643C9F" w:rsidRPr="009C2528">
        <w:rPr>
          <w:rFonts w:ascii="Tahoma" w:hAnsi="Tahoma" w:cs="Tahoma"/>
          <w:sz w:val="20"/>
          <w:szCs w:val="20"/>
        </w:rPr>
        <w:t>ιαφθοράς (</w:t>
      </w:r>
      <w:r w:rsidR="00643C9F" w:rsidRPr="009C2528">
        <w:rPr>
          <w:rFonts w:ascii="Tahoma" w:hAnsi="Tahoma" w:cs="Tahoma"/>
          <w:sz w:val="20"/>
          <w:szCs w:val="20"/>
          <w:lang w:val="en-US"/>
        </w:rPr>
        <w:t>AFCOS</w:t>
      </w:r>
      <w:r w:rsidR="00643C9F">
        <w:rPr>
          <w:rFonts w:ascii="Tahoma" w:hAnsi="Tahoma" w:cs="Tahoma"/>
          <w:sz w:val="20"/>
          <w:szCs w:val="20"/>
        </w:rPr>
        <w:t>).</w:t>
      </w:r>
    </w:p>
    <w:p w:rsidR="00052F2B" w:rsidRPr="00A97D16" w:rsidRDefault="00052F2B" w:rsidP="00A97D16">
      <w:pPr>
        <w:pStyle w:val="ListParagraph"/>
        <w:keepNext/>
        <w:numPr>
          <w:ilvl w:val="3"/>
          <w:numId w:val="38"/>
        </w:numPr>
        <w:tabs>
          <w:tab w:val="left" w:pos="709"/>
        </w:tabs>
        <w:spacing w:after="120" w:line="280" w:lineRule="atLeast"/>
        <w:ind w:left="567" w:hanging="567"/>
        <w:contextualSpacing w:val="0"/>
        <w:rPr>
          <w:rFonts w:ascii="Tahoma" w:hAnsi="Tahoma" w:cs="Tahoma"/>
          <w:bCs/>
          <w:i/>
          <w:color w:val="800000"/>
          <w:sz w:val="20"/>
          <w:szCs w:val="20"/>
        </w:rPr>
      </w:pPr>
      <w:r w:rsidRPr="00A97D16">
        <w:rPr>
          <w:rFonts w:ascii="Tahoma" w:hAnsi="Tahoma" w:cs="Tahoma"/>
          <w:bCs/>
          <w:i/>
          <w:color w:val="800000"/>
          <w:sz w:val="20"/>
          <w:szCs w:val="20"/>
        </w:rPr>
        <w:t>Πρόκειται για παρατυπία</w:t>
      </w:r>
    </w:p>
    <w:p w:rsidR="008E7F7C" w:rsidRPr="008E7F7C" w:rsidRDefault="00052F2B" w:rsidP="008E7F7C">
      <w:pPr>
        <w:spacing w:before="0" w:after="120" w:line="280" w:lineRule="exact"/>
        <w:rPr>
          <w:rFonts w:ascii="Tahoma" w:hAnsi="Tahoma" w:cs="Tahoma"/>
          <w:sz w:val="20"/>
          <w:szCs w:val="20"/>
        </w:rPr>
      </w:pPr>
      <w:r w:rsidRPr="008E7F7C">
        <w:rPr>
          <w:rFonts w:ascii="Tahoma" w:hAnsi="Tahoma" w:cs="Tahoma"/>
          <w:sz w:val="20"/>
          <w:szCs w:val="20"/>
        </w:rPr>
        <w:t xml:space="preserve">Σε περίπτωση που από τη διερεύνηση προκύπτει ότι πρόκειται για παρατυπία, </w:t>
      </w:r>
      <w:r w:rsidR="002E5D3E" w:rsidRPr="008E7F7C">
        <w:rPr>
          <w:rFonts w:ascii="Tahoma" w:hAnsi="Tahoma" w:cs="Tahoma"/>
          <w:sz w:val="20"/>
          <w:szCs w:val="20"/>
        </w:rPr>
        <w:t>η ΔΑ προβαίνει σ</w:t>
      </w:r>
      <w:r w:rsidRPr="008E7F7C">
        <w:rPr>
          <w:rFonts w:ascii="Tahoma" w:hAnsi="Tahoma" w:cs="Tahoma"/>
          <w:sz w:val="20"/>
          <w:szCs w:val="20"/>
        </w:rPr>
        <w:t>την εφαρμογή των απαραίτ</w:t>
      </w:r>
      <w:r w:rsidR="002E5D3E" w:rsidRPr="008E7F7C">
        <w:rPr>
          <w:rFonts w:ascii="Tahoma" w:hAnsi="Tahoma" w:cs="Tahoma"/>
          <w:sz w:val="20"/>
          <w:szCs w:val="20"/>
        </w:rPr>
        <w:t>ητων</w:t>
      </w:r>
      <w:r w:rsidR="004320B2">
        <w:rPr>
          <w:rFonts w:ascii="Tahoma" w:hAnsi="Tahoma" w:cs="Tahoma"/>
          <w:sz w:val="20"/>
          <w:szCs w:val="20"/>
        </w:rPr>
        <w:t xml:space="preserve"> δημοσιονομικών διορθώσεων και </w:t>
      </w:r>
      <w:r w:rsidR="002E5D3E" w:rsidRPr="008E7F7C">
        <w:rPr>
          <w:rFonts w:ascii="Tahoma" w:hAnsi="Tahoma" w:cs="Tahoma"/>
          <w:sz w:val="20"/>
          <w:szCs w:val="20"/>
        </w:rPr>
        <w:t>αναφέρει</w:t>
      </w:r>
      <w:r w:rsidRPr="008E7F7C">
        <w:rPr>
          <w:rFonts w:ascii="Tahoma" w:hAnsi="Tahoma" w:cs="Tahoma"/>
          <w:sz w:val="20"/>
          <w:szCs w:val="20"/>
        </w:rPr>
        <w:t xml:space="preserve"> τη</w:t>
      </w:r>
      <w:r w:rsidR="002E5D3E" w:rsidRPr="008E7F7C">
        <w:rPr>
          <w:rFonts w:ascii="Tahoma" w:hAnsi="Tahoma" w:cs="Tahoma"/>
          <w:sz w:val="20"/>
          <w:szCs w:val="20"/>
        </w:rPr>
        <w:t>ν παρατυπία</w:t>
      </w:r>
      <w:r w:rsidRPr="008E7F7C">
        <w:rPr>
          <w:rFonts w:ascii="Tahoma" w:hAnsi="Tahoma" w:cs="Tahoma"/>
          <w:sz w:val="20"/>
          <w:szCs w:val="20"/>
        </w:rPr>
        <w:t xml:space="preserve"> στην ΕΔΕΛ</w:t>
      </w:r>
      <w:r w:rsidR="00E3159B">
        <w:rPr>
          <w:rFonts w:ascii="Tahoma" w:hAnsi="Tahoma" w:cs="Tahoma"/>
          <w:sz w:val="20"/>
          <w:szCs w:val="20"/>
        </w:rPr>
        <w:t xml:space="preserve"> σύμφωνα με τη </w:t>
      </w:r>
      <w:r w:rsidR="00E3159B" w:rsidRPr="008E7F7C">
        <w:rPr>
          <w:rFonts w:ascii="Tahoma" w:hAnsi="Tahoma" w:cs="Tahoma"/>
          <w:i/>
          <w:sz w:val="20"/>
          <w:szCs w:val="20"/>
        </w:rPr>
        <w:t>Διαδικασία ΔI</w:t>
      </w:r>
      <w:r w:rsidR="00E3159B">
        <w:rPr>
          <w:rFonts w:ascii="Tahoma" w:hAnsi="Tahoma" w:cs="Tahoma"/>
          <w:i/>
          <w:sz w:val="20"/>
          <w:szCs w:val="20"/>
        </w:rPr>
        <w:t>II_3 Αναφορά παρατυπιών στην ΕΕ</w:t>
      </w:r>
      <w:r w:rsidRPr="008E7F7C">
        <w:rPr>
          <w:rFonts w:ascii="Tahoma" w:hAnsi="Tahoma" w:cs="Tahoma"/>
          <w:sz w:val="20"/>
          <w:szCs w:val="20"/>
        </w:rPr>
        <w:t xml:space="preserve">, </w:t>
      </w:r>
      <w:r w:rsidR="0072108E" w:rsidRPr="008E7F7C">
        <w:rPr>
          <w:rFonts w:ascii="Tahoma" w:hAnsi="Tahoma" w:cs="Tahoma"/>
          <w:sz w:val="20"/>
          <w:szCs w:val="20"/>
        </w:rPr>
        <w:t xml:space="preserve">προκειμένου </w:t>
      </w:r>
      <w:r w:rsidR="006F247B" w:rsidRPr="008E7F7C">
        <w:rPr>
          <w:rFonts w:ascii="Tahoma" w:hAnsi="Tahoma" w:cs="Tahoma"/>
          <w:sz w:val="20"/>
          <w:szCs w:val="20"/>
        </w:rPr>
        <w:t xml:space="preserve">η ΕΔΕΛ </w:t>
      </w:r>
      <w:r w:rsidR="0072108E" w:rsidRPr="008E7F7C">
        <w:rPr>
          <w:rFonts w:ascii="Tahoma" w:hAnsi="Tahoma" w:cs="Tahoma"/>
          <w:sz w:val="20"/>
          <w:szCs w:val="20"/>
        </w:rPr>
        <w:t xml:space="preserve">να ενημερώσει την </w:t>
      </w:r>
      <w:r w:rsidR="00C84FF0">
        <w:rPr>
          <w:rFonts w:ascii="Tahoma" w:hAnsi="Tahoma" w:cs="Tahoma"/>
          <w:sz w:val="20"/>
          <w:szCs w:val="20"/>
          <w:lang w:val="en-US"/>
        </w:rPr>
        <w:t>EE</w:t>
      </w:r>
      <w:r w:rsidR="008D3444">
        <w:rPr>
          <w:rFonts w:ascii="Tahoma" w:hAnsi="Tahoma" w:cs="Tahoma"/>
          <w:i/>
          <w:sz w:val="20"/>
          <w:szCs w:val="20"/>
        </w:rPr>
        <w:t>.</w:t>
      </w:r>
    </w:p>
    <w:p w:rsidR="008E7F7C" w:rsidRPr="008E7F7C" w:rsidRDefault="002E5D3E" w:rsidP="008E7F7C">
      <w:pPr>
        <w:spacing w:before="0" w:after="120" w:line="280" w:lineRule="exact"/>
        <w:rPr>
          <w:rFonts w:ascii="Tahoma" w:hAnsi="Tahoma" w:cs="Tahoma"/>
          <w:sz w:val="20"/>
          <w:szCs w:val="20"/>
        </w:rPr>
      </w:pPr>
      <w:r w:rsidRPr="008D3444">
        <w:rPr>
          <w:rFonts w:ascii="Tahoma" w:hAnsi="Tahoma" w:cs="Tahoma"/>
          <w:sz w:val="20"/>
          <w:szCs w:val="20"/>
        </w:rPr>
        <w:t>Σε περίπτωση που το θέμα αφορά σε Πράξεις που διαχειρίζεται ΕΦ, η ΔΑ ενημερώνει τον ΕΦ ώστε ο ΕΦ να εφαρμόσει τις δημοσιονομικές διορθώσεις και</w:t>
      </w:r>
      <w:r w:rsidR="008A3571" w:rsidRPr="008D3444">
        <w:rPr>
          <w:rFonts w:ascii="Tahoma" w:hAnsi="Tahoma" w:cs="Tahoma"/>
          <w:sz w:val="20"/>
          <w:szCs w:val="20"/>
        </w:rPr>
        <w:t xml:space="preserve"> </w:t>
      </w:r>
      <w:r w:rsidR="004320B2">
        <w:rPr>
          <w:rFonts w:ascii="Tahoma" w:hAnsi="Tahoma" w:cs="Tahoma"/>
          <w:sz w:val="20"/>
          <w:szCs w:val="20"/>
        </w:rPr>
        <w:t xml:space="preserve">να γίνει η αναφορά της </w:t>
      </w:r>
      <w:r w:rsidR="008A3571" w:rsidRPr="008D3444">
        <w:rPr>
          <w:rFonts w:ascii="Tahoma" w:hAnsi="Tahoma" w:cs="Tahoma"/>
          <w:sz w:val="20"/>
          <w:szCs w:val="20"/>
        </w:rPr>
        <w:t>παρατυπία</w:t>
      </w:r>
      <w:r w:rsidR="004320B2">
        <w:rPr>
          <w:rFonts w:ascii="Tahoma" w:hAnsi="Tahoma" w:cs="Tahoma"/>
          <w:sz w:val="20"/>
          <w:szCs w:val="20"/>
        </w:rPr>
        <w:t>ς</w:t>
      </w:r>
      <w:r w:rsidR="008A3571" w:rsidRPr="008D3444">
        <w:rPr>
          <w:rFonts w:ascii="Tahoma" w:hAnsi="Tahoma" w:cs="Tahoma"/>
          <w:sz w:val="20"/>
          <w:szCs w:val="20"/>
        </w:rPr>
        <w:t xml:space="preserve"> στην ΕΔΕΛ</w:t>
      </w:r>
      <w:r w:rsidRPr="008D3444">
        <w:rPr>
          <w:rFonts w:ascii="Tahoma" w:hAnsi="Tahoma" w:cs="Tahoma"/>
          <w:sz w:val="20"/>
          <w:szCs w:val="20"/>
        </w:rPr>
        <w:t xml:space="preserve">, </w:t>
      </w:r>
      <w:r w:rsidR="004320B2">
        <w:rPr>
          <w:rFonts w:ascii="Tahoma" w:hAnsi="Tahoma" w:cs="Tahoma"/>
          <w:sz w:val="20"/>
          <w:szCs w:val="20"/>
        </w:rPr>
        <w:t xml:space="preserve">κατά τα προβλεπόμενα στη </w:t>
      </w:r>
      <w:r w:rsidR="008E7F7C" w:rsidRPr="008D3444">
        <w:rPr>
          <w:rFonts w:ascii="Tahoma" w:hAnsi="Tahoma" w:cs="Tahoma"/>
          <w:i/>
          <w:sz w:val="20"/>
          <w:szCs w:val="20"/>
        </w:rPr>
        <w:t>Διαδικασία ΔI</w:t>
      </w:r>
      <w:r w:rsidR="004320B2">
        <w:rPr>
          <w:rFonts w:ascii="Tahoma" w:hAnsi="Tahoma" w:cs="Tahoma"/>
          <w:i/>
          <w:sz w:val="20"/>
          <w:szCs w:val="20"/>
        </w:rPr>
        <w:t>II_3 Αναφορά παρατυπιών στην ΕΕ.</w:t>
      </w:r>
    </w:p>
    <w:p w:rsidR="00060AEB" w:rsidRPr="00EB0D50" w:rsidRDefault="002E5D3E" w:rsidP="00EB0D50">
      <w:pPr>
        <w:spacing w:after="120" w:line="280" w:lineRule="atLeast"/>
        <w:rPr>
          <w:rFonts w:ascii="Tahoma" w:hAnsi="Tahoma" w:cs="Tahoma"/>
          <w:sz w:val="20"/>
          <w:szCs w:val="20"/>
        </w:rPr>
      </w:pPr>
      <w:r w:rsidRPr="00A24901">
        <w:rPr>
          <w:rFonts w:ascii="Tahoma" w:hAnsi="Tahoma" w:cs="Tahoma"/>
          <w:sz w:val="20"/>
          <w:szCs w:val="20"/>
        </w:rPr>
        <w:t>Σε κάθε μία από τις παραπάνω περιπτώσεις, η ΔΑ</w:t>
      </w:r>
      <w:r w:rsidR="00052F2B" w:rsidRPr="00A24901">
        <w:rPr>
          <w:rFonts w:ascii="Tahoma" w:hAnsi="Tahoma" w:cs="Tahoma"/>
          <w:sz w:val="20"/>
          <w:szCs w:val="20"/>
        </w:rPr>
        <w:t xml:space="preserve"> </w:t>
      </w:r>
      <w:r w:rsidR="00677E63" w:rsidRPr="00A24901">
        <w:rPr>
          <w:rFonts w:ascii="Tahoma" w:hAnsi="Tahoma" w:cs="Tahoma"/>
          <w:sz w:val="20"/>
          <w:szCs w:val="20"/>
        </w:rPr>
        <w:t>έχει την ευθύνη για την ενημέρωση</w:t>
      </w:r>
      <w:r w:rsidR="00052F2B" w:rsidRPr="00A24901">
        <w:rPr>
          <w:rFonts w:ascii="Tahoma" w:hAnsi="Tahoma" w:cs="Tahoma"/>
          <w:sz w:val="20"/>
          <w:szCs w:val="20"/>
        </w:rPr>
        <w:t xml:space="preserve"> </w:t>
      </w:r>
      <w:r w:rsidRPr="00A24901">
        <w:rPr>
          <w:rFonts w:ascii="Tahoma" w:hAnsi="Tahoma" w:cs="Tahoma"/>
          <w:sz w:val="20"/>
          <w:szCs w:val="20"/>
        </w:rPr>
        <w:t>τ</w:t>
      </w:r>
      <w:r w:rsidR="00052F2B" w:rsidRPr="00A24901">
        <w:rPr>
          <w:rFonts w:ascii="Tahoma" w:hAnsi="Tahoma" w:cs="Tahoma"/>
          <w:sz w:val="20"/>
          <w:szCs w:val="20"/>
        </w:rPr>
        <w:t>η</w:t>
      </w:r>
      <w:r w:rsidR="00677E63" w:rsidRPr="00A24901">
        <w:rPr>
          <w:rFonts w:ascii="Tahoma" w:hAnsi="Tahoma" w:cs="Tahoma"/>
          <w:sz w:val="20"/>
          <w:szCs w:val="20"/>
        </w:rPr>
        <w:t>ς</w:t>
      </w:r>
      <w:r w:rsidR="00052F2B" w:rsidRPr="00A24901">
        <w:rPr>
          <w:rFonts w:ascii="Tahoma" w:hAnsi="Tahoma" w:cs="Tahoma"/>
          <w:sz w:val="20"/>
          <w:szCs w:val="20"/>
        </w:rPr>
        <w:t xml:space="preserve"> ΕΥΘΥ και </w:t>
      </w:r>
      <w:r w:rsidRPr="00A24901">
        <w:rPr>
          <w:rFonts w:ascii="Tahoma" w:hAnsi="Tahoma" w:cs="Tahoma"/>
          <w:sz w:val="20"/>
          <w:szCs w:val="20"/>
        </w:rPr>
        <w:t>τ</w:t>
      </w:r>
      <w:r w:rsidR="00052F2B" w:rsidRPr="00A24901">
        <w:rPr>
          <w:rFonts w:ascii="Tahoma" w:hAnsi="Tahoma" w:cs="Tahoma"/>
          <w:sz w:val="20"/>
          <w:szCs w:val="20"/>
        </w:rPr>
        <w:t>η</w:t>
      </w:r>
      <w:r w:rsidR="00677E63" w:rsidRPr="00A24901">
        <w:rPr>
          <w:rFonts w:ascii="Tahoma" w:hAnsi="Tahoma" w:cs="Tahoma"/>
          <w:sz w:val="20"/>
          <w:szCs w:val="20"/>
        </w:rPr>
        <w:t>ς</w:t>
      </w:r>
      <w:r w:rsidR="00052F2B" w:rsidRPr="00A24901">
        <w:rPr>
          <w:rFonts w:ascii="Tahoma" w:hAnsi="Tahoma" w:cs="Tahoma"/>
          <w:sz w:val="20"/>
          <w:szCs w:val="20"/>
        </w:rPr>
        <w:t xml:space="preserve"> Αρχή</w:t>
      </w:r>
      <w:r w:rsidR="00677E63" w:rsidRPr="00A24901">
        <w:rPr>
          <w:rFonts w:ascii="Tahoma" w:hAnsi="Tahoma" w:cs="Tahoma"/>
          <w:sz w:val="20"/>
          <w:szCs w:val="20"/>
        </w:rPr>
        <w:t>ς</w:t>
      </w:r>
      <w:r w:rsidR="00052F2B" w:rsidRPr="00A24901">
        <w:rPr>
          <w:rFonts w:ascii="Tahoma" w:hAnsi="Tahoma" w:cs="Tahoma"/>
          <w:sz w:val="20"/>
          <w:szCs w:val="20"/>
        </w:rPr>
        <w:t xml:space="preserve"> Πιστοποίησης</w:t>
      </w:r>
      <w:r w:rsidR="008E7F7C" w:rsidRPr="00A24901">
        <w:rPr>
          <w:rFonts w:ascii="Tahoma" w:hAnsi="Tahoma" w:cs="Tahoma"/>
          <w:sz w:val="20"/>
          <w:szCs w:val="20"/>
        </w:rPr>
        <w:t xml:space="preserve"> για την εξέλιξη της υπόθεσης</w:t>
      </w:r>
      <w:r w:rsidR="00052F2B" w:rsidRPr="00A24901">
        <w:rPr>
          <w:rFonts w:ascii="Tahoma" w:hAnsi="Tahoma" w:cs="Tahoma"/>
          <w:sz w:val="20"/>
          <w:szCs w:val="20"/>
        </w:rPr>
        <w:t>.</w:t>
      </w:r>
      <w:r w:rsidR="00052F2B" w:rsidRPr="00EB0D50">
        <w:rPr>
          <w:rFonts w:ascii="Tahoma" w:hAnsi="Tahoma" w:cs="Tahoma"/>
          <w:sz w:val="20"/>
          <w:szCs w:val="20"/>
        </w:rPr>
        <w:t xml:space="preserve"> </w:t>
      </w:r>
    </w:p>
    <w:p w:rsidR="00035259" w:rsidRDefault="00035259" w:rsidP="00EB0D50">
      <w:pPr>
        <w:spacing w:after="120" w:line="280" w:lineRule="atLeast"/>
        <w:rPr>
          <w:rFonts w:ascii="Tahoma" w:hAnsi="Tahoma" w:cs="Tahoma"/>
          <w:sz w:val="20"/>
          <w:szCs w:val="20"/>
        </w:rPr>
      </w:pPr>
    </w:p>
    <w:p w:rsidR="0072108E" w:rsidRPr="00EB0D50" w:rsidRDefault="0072108E" w:rsidP="00EB0D50">
      <w:pPr>
        <w:spacing w:after="120" w:line="280" w:lineRule="atLeast"/>
        <w:rPr>
          <w:rFonts w:ascii="Tahoma" w:hAnsi="Tahoma" w:cs="Tahoma"/>
          <w:sz w:val="20"/>
          <w:szCs w:val="20"/>
        </w:rPr>
      </w:pPr>
      <w:r w:rsidRPr="00EB0D50">
        <w:rPr>
          <w:rFonts w:ascii="Tahoma" w:hAnsi="Tahoma" w:cs="Tahoma"/>
          <w:sz w:val="20"/>
          <w:szCs w:val="20"/>
        </w:rPr>
        <w:t>Στη συνέχεια</w:t>
      </w:r>
      <w:r w:rsidR="002E5D3E">
        <w:rPr>
          <w:rFonts w:ascii="Tahoma" w:hAnsi="Tahoma" w:cs="Tahoma"/>
          <w:sz w:val="20"/>
          <w:szCs w:val="20"/>
        </w:rPr>
        <w:t>,</w:t>
      </w:r>
      <w:r w:rsidRPr="00EB0D50">
        <w:rPr>
          <w:rFonts w:ascii="Tahoma" w:hAnsi="Tahoma" w:cs="Tahoma"/>
          <w:sz w:val="20"/>
          <w:szCs w:val="20"/>
        </w:rPr>
        <w:t xml:space="preserve"> εξετάζε</w:t>
      </w:r>
      <w:r w:rsidR="002E5D3E">
        <w:rPr>
          <w:rFonts w:ascii="Tahoma" w:hAnsi="Tahoma" w:cs="Tahoma"/>
          <w:sz w:val="20"/>
          <w:szCs w:val="20"/>
        </w:rPr>
        <w:t xml:space="preserve">ται </w:t>
      </w:r>
      <w:r w:rsidRPr="00EB0D50">
        <w:rPr>
          <w:rFonts w:ascii="Tahoma" w:hAnsi="Tahoma" w:cs="Tahoma"/>
          <w:sz w:val="20"/>
          <w:szCs w:val="20"/>
        </w:rPr>
        <w:t xml:space="preserve">εάν </w:t>
      </w:r>
      <w:r w:rsidR="00613166" w:rsidRPr="00EB0D50">
        <w:rPr>
          <w:rFonts w:ascii="Tahoma" w:hAnsi="Tahoma" w:cs="Tahoma"/>
          <w:sz w:val="20"/>
          <w:szCs w:val="20"/>
        </w:rPr>
        <w:t xml:space="preserve">από τη διερεύνηση προκύπτει ότι </w:t>
      </w:r>
      <w:r w:rsidRPr="00EB0D50">
        <w:rPr>
          <w:rFonts w:ascii="Tahoma" w:hAnsi="Tahoma" w:cs="Tahoma"/>
          <w:sz w:val="20"/>
          <w:szCs w:val="20"/>
        </w:rPr>
        <w:t xml:space="preserve">η καταγγελία ενέχει ένδειξη απάτης. </w:t>
      </w:r>
    </w:p>
    <w:p w:rsidR="0055233B" w:rsidRDefault="00A97D16" w:rsidP="00A97D16">
      <w:pPr>
        <w:pStyle w:val="ListParagraph"/>
        <w:keepNext/>
        <w:numPr>
          <w:ilvl w:val="2"/>
          <w:numId w:val="38"/>
        </w:numPr>
        <w:tabs>
          <w:tab w:val="left" w:pos="567"/>
        </w:tabs>
        <w:spacing w:before="360" w:after="120" w:line="280" w:lineRule="atLeast"/>
        <w:ind w:left="567" w:hanging="567"/>
        <w:contextualSpacing w:val="0"/>
        <w:rPr>
          <w:rFonts w:ascii="Tahoma" w:hAnsi="Tahoma" w:cs="Tahoma"/>
          <w:bCs/>
          <w:color w:val="800000"/>
          <w:sz w:val="20"/>
          <w:szCs w:val="20"/>
        </w:rPr>
      </w:pPr>
      <w:r>
        <w:rPr>
          <w:rFonts w:ascii="Tahoma" w:hAnsi="Tahoma" w:cs="Tahoma"/>
          <w:bCs/>
          <w:color w:val="800000"/>
          <w:sz w:val="20"/>
          <w:szCs w:val="20"/>
        </w:rPr>
        <w:t xml:space="preserve">Η καταγγελία </w:t>
      </w:r>
      <w:r w:rsidR="0055233B" w:rsidRPr="00A97D16">
        <w:rPr>
          <w:rFonts w:ascii="Tahoma" w:hAnsi="Tahoma" w:cs="Tahoma"/>
          <w:bCs/>
          <w:color w:val="800000"/>
          <w:sz w:val="20"/>
          <w:szCs w:val="20"/>
        </w:rPr>
        <w:t>ενέχει ένδειξη απάτης</w:t>
      </w:r>
      <w:r>
        <w:rPr>
          <w:rFonts w:ascii="Tahoma" w:hAnsi="Tahoma" w:cs="Tahoma"/>
          <w:bCs/>
          <w:color w:val="800000"/>
          <w:sz w:val="20"/>
          <w:szCs w:val="20"/>
        </w:rPr>
        <w:t>;</w:t>
      </w:r>
    </w:p>
    <w:p w:rsidR="00A97D16" w:rsidRPr="00A97D16" w:rsidRDefault="00A97D16" w:rsidP="00A97D16">
      <w:pPr>
        <w:pStyle w:val="ListParagraph"/>
        <w:keepNext/>
        <w:numPr>
          <w:ilvl w:val="3"/>
          <w:numId w:val="38"/>
        </w:numPr>
        <w:tabs>
          <w:tab w:val="left" w:pos="709"/>
        </w:tabs>
        <w:spacing w:after="120" w:line="280" w:lineRule="atLeast"/>
        <w:ind w:left="567" w:hanging="567"/>
        <w:contextualSpacing w:val="0"/>
        <w:rPr>
          <w:rFonts w:ascii="Tahoma" w:hAnsi="Tahoma" w:cs="Tahoma"/>
          <w:bCs/>
          <w:i/>
          <w:color w:val="800000"/>
          <w:sz w:val="20"/>
          <w:szCs w:val="20"/>
        </w:rPr>
      </w:pPr>
      <w:r w:rsidRPr="00EB0D50">
        <w:rPr>
          <w:rFonts w:ascii="Tahoma" w:hAnsi="Tahoma" w:cs="Tahoma"/>
          <w:bCs/>
          <w:i/>
          <w:color w:val="800000"/>
          <w:sz w:val="20"/>
          <w:szCs w:val="20"/>
        </w:rPr>
        <w:t xml:space="preserve">Η καταγγελία </w:t>
      </w:r>
      <w:r>
        <w:rPr>
          <w:rFonts w:ascii="Tahoma" w:hAnsi="Tahoma" w:cs="Tahoma"/>
          <w:bCs/>
          <w:i/>
          <w:color w:val="800000"/>
          <w:sz w:val="20"/>
          <w:szCs w:val="20"/>
        </w:rPr>
        <w:t xml:space="preserve">δεν </w:t>
      </w:r>
      <w:r w:rsidRPr="00EB0D50">
        <w:rPr>
          <w:rFonts w:ascii="Tahoma" w:hAnsi="Tahoma" w:cs="Tahoma"/>
          <w:bCs/>
          <w:i/>
          <w:color w:val="800000"/>
          <w:sz w:val="20"/>
          <w:szCs w:val="20"/>
        </w:rPr>
        <w:t>ενέχει ένδειξη απάτης</w:t>
      </w:r>
    </w:p>
    <w:p w:rsidR="0055233B" w:rsidRPr="00EB0D50" w:rsidRDefault="0055233B" w:rsidP="00EB0D50">
      <w:pPr>
        <w:spacing w:after="120" w:line="280" w:lineRule="atLeast"/>
        <w:rPr>
          <w:rFonts w:ascii="Tahoma" w:hAnsi="Tahoma" w:cs="Tahoma"/>
          <w:sz w:val="20"/>
          <w:szCs w:val="20"/>
        </w:rPr>
      </w:pPr>
      <w:r w:rsidRPr="00EB0D50">
        <w:rPr>
          <w:rFonts w:ascii="Tahoma" w:hAnsi="Tahoma" w:cs="Tahoma"/>
          <w:sz w:val="20"/>
          <w:szCs w:val="20"/>
        </w:rPr>
        <w:t xml:space="preserve">Στην περίπτωση που η εσωτερική διερεύνηση της </w:t>
      </w:r>
      <w:r w:rsidR="000B3215">
        <w:rPr>
          <w:rFonts w:ascii="Tahoma" w:hAnsi="Tahoma" w:cs="Tahoma"/>
          <w:sz w:val="20"/>
          <w:szCs w:val="20"/>
        </w:rPr>
        <w:t xml:space="preserve">Ομάδας της </w:t>
      </w:r>
      <w:r w:rsidRPr="00EB0D50">
        <w:rPr>
          <w:rFonts w:ascii="Tahoma" w:hAnsi="Tahoma" w:cs="Tahoma"/>
          <w:sz w:val="20"/>
          <w:szCs w:val="20"/>
        </w:rPr>
        <w:t>ΔΑ/ ΕΦ καταλήγει στο συμπέρασμα ότι η καταγγελία δεν ενέχει ένδειξ</w:t>
      </w:r>
      <w:r w:rsidR="000B3215">
        <w:rPr>
          <w:rFonts w:ascii="Tahoma" w:hAnsi="Tahoma" w:cs="Tahoma"/>
          <w:sz w:val="20"/>
          <w:szCs w:val="20"/>
        </w:rPr>
        <w:t>η απάτης, ο Προϊστάμενος της ΔΑ</w:t>
      </w:r>
      <w:r w:rsidRPr="00EB0D50">
        <w:rPr>
          <w:rFonts w:ascii="Tahoma" w:hAnsi="Tahoma" w:cs="Tahoma"/>
          <w:sz w:val="20"/>
          <w:szCs w:val="20"/>
        </w:rPr>
        <w:t xml:space="preserve"> αποστέλλει </w:t>
      </w:r>
      <w:r w:rsidR="000B3215">
        <w:rPr>
          <w:rFonts w:ascii="Tahoma" w:hAnsi="Tahoma" w:cs="Tahoma"/>
          <w:sz w:val="20"/>
          <w:szCs w:val="20"/>
        </w:rPr>
        <w:t xml:space="preserve">σχετική </w:t>
      </w:r>
      <w:r w:rsidRPr="00EB0D50">
        <w:rPr>
          <w:rFonts w:ascii="Tahoma" w:hAnsi="Tahoma" w:cs="Tahoma"/>
          <w:sz w:val="20"/>
          <w:szCs w:val="20"/>
        </w:rPr>
        <w:t xml:space="preserve">Αναφορά και το υλικό τεκμηρίωσης στην ΕΥΘΥ. </w:t>
      </w:r>
      <w:r w:rsidR="004320B2">
        <w:rPr>
          <w:rFonts w:ascii="Tahoma" w:hAnsi="Tahoma" w:cs="Tahoma"/>
          <w:sz w:val="20"/>
          <w:szCs w:val="20"/>
        </w:rPr>
        <w:t>Η</w:t>
      </w:r>
      <w:r w:rsidR="00613166" w:rsidRPr="00EB0D50">
        <w:rPr>
          <w:rFonts w:ascii="Tahoma" w:hAnsi="Tahoma" w:cs="Tahoma"/>
          <w:sz w:val="20"/>
          <w:szCs w:val="20"/>
        </w:rPr>
        <w:t xml:space="preserve"> ΕΥΘΥ ενημερώνει το αρχείο καταγγελιών </w:t>
      </w:r>
      <w:r w:rsidR="004320B2">
        <w:rPr>
          <w:rFonts w:ascii="Tahoma" w:hAnsi="Tahoma" w:cs="Tahoma"/>
          <w:sz w:val="20"/>
          <w:szCs w:val="20"/>
        </w:rPr>
        <w:t>που τηρεί με την επισήμανση ότι «η</w:t>
      </w:r>
      <w:r w:rsidR="004320B2" w:rsidRPr="00EB0D50">
        <w:rPr>
          <w:rFonts w:ascii="Tahoma" w:hAnsi="Tahoma" w:cs="Tahoma"/>
          <w:sz w:val="20"/>
          <w:szCs w:val="20"/>
        </w:rPr>
        <w:t xml:space="preserve"> υπόθεση κλείνει</w:t>
      </w:r>
      <w:r w:rsidR="004320B2">
        <w:rPr>
          <w:rFonts w:ascii="Tahoma" w:hAnsi="Tahoma" w:cs="Tahoma"/>
          <w:sz w:val="20"/>
          <w:szCs w:val="20"/>
        </w:rPr>
        <w:t xml:space="preserve">» </w:t>
      </w:r>
      <w:r w:rsidR="00613166" w:rsidRPr="00EB0D50">
        <w:rPr>
          <w:rFonts w:ascii="Tahoma" w:hAnsi="Tahoma" w:cs="Tahoma"/>
          <w:sz w:val="20"/>
          <w:szCs w:val="20"/>
        </w:rPr>
        <w:t xml:space="preserve">και αποστέλλει </w:t>
      </w:r>
      <w:r w:rsidR="004320B2">
        <w:rPr>
          <w:rFonts w:ascii="Tahoma" w:hAnsi="Tahoma" w:cs="Tahoma"/>
          <w:sz w:val="20"/>
          <w:szCs w:val="20"/>
        </w:rPr>
        <w:t xml:space="preserve">σχετική </w:t>
      </w:r>
      <w:r w:rsidR="00613166" w:rsidRPr="00EB0D50">
        <w:rPr>
          <w:rFonts w:ascii="Tahoma" w:hAnsi="Tahoma" w:cs="Tahoma"/>
          <w:sz w:val="20"/>
          <w:szCs w:val="20"/>
        </w:rPr>
        <w:t xml:space="preserve">ενημέρωση </w:t>
      </w:r>
      <w:r w:rsidR="004320B2">
        <w:rPr>
          <w:rFonts w:ascii="Tahoma" w:hAnsi="Tahoma" w:cs="Tahoma"/>
          <w:sz w:val="20"/>
          <w:szCs w:val="20"/>
        </w:rPr>
        <w:t>σ</w:t>
      </w:r>
      <w:r w:rsidR="00D85A2F">
        <w:rPr>
          <w:rFonts w:ascii="Tahoma" w:hAnsi="Tahoma" w:cs="Tahoma"/>
          <w:sz w:val="20"/>
          <w:szCs w:val="20"/>
        </w:rPr>
        <w:t xml:space="preserve">τη </w:t>
      </w:r>
      <w:r w:rsidR="00D85A2F" w:rsidRPr="009C2528">
        <w:rPr>
          <w:rFonts w:ascii="Tahoma" w:hAnsi="Tahoma" w:cs="Tahoma"/>
          <w:sz w:val="20"/>
          <w:szCs w:val="20"/>
        </w:rPr>
        <w:t xml:space="preserve">Γενική Γραμματεία για την </w:t>
      </w:r>
      <w:r w:rsidR="004320B2">
        <w:rPr>
          <w:rFonts w:ascii="Tahoma" w:hAnsi="Tahoma" w:cs="Tahoma"/>
          <w:sz w:val="20"/>
          <w:szCs w:val="20"/>
        </w:rPr>
        <w:t>Κ</w:t>
      </w:r>
      <w:r w:rsidR="00D85A2F" w:rsidRPr="009C2528">
        <w:rPr>
          <w:rFonts w:ascii="Tahoma" w:hAnsi="Tahoma" w:cs="Tahoma"/>
          <w:sz w:val="20"/>
          <w:szCs w:val="20"/>
        </w:rPr>
        <w:t xml:space="preserve">αταπολέμηση της </w:t>
      </w:r>
      <w:r w:rsidR="004320B2">
        <w:rPr>
          <w:rFonts w:ascii="Tahoma" w:hAnsi="Tahoma" w:cs="Tahoma"/>
          <w:sz w:val="20"/>
          <w:szCs w:val="20"/>
        </w:rPr>
        <w:t>Δ</w:t>
      </w:r>
      <w:r w:rsidR="00D85A2F" w:rsidRPr="009C2528">
        <w:rPr>
          <w:rFonts w:ascii="Tahoma" w:hAnsi="Tahoma" w:cs="Tahoma"/>
          <w:sz w:val="20"/>
          <w:szCs w:val="20"/>
        </w:rPr>
        <w:t>ιαφθοράς (</w:t>
      </w:r>
      <w:r w:rsidR="00D85A2F" w:rsidRPr="009C2528">
        <w:rPr>
          <w:rFonts w:ascii="Tahoma" w:hAnsi="Tahoma" w:cs="Tahoma"/>
          <w:sz w:val="20"/>
          <w:szCs w:val="20"/>
          <w:lang w:val="en-US"/>
        </w:rPr>
        <w:t>AFCOS</w:t>
      </w:r>
      <w:r w:rsidR="00D85A2F">
        <w:rPr>
          <w:rFonts w:ascii="Tahoma" w:hAnsi="Tahoma" w:cs="Tahoma"/>
          <w:sz w:val="20"/>
          <w:szCs w:val="20"/>
        </w:rPr>
        <w:t>).</w:t>
      </w:r>
    </w:p>
    <w:p w:rsidR="00035259" w:rsidRDefault="00035259" w:rsidP="00035259">
      <w:pPr>
        <w:spacing w:before="0"/>
        <w:jc w:val="left"/>
        <w:rPr>
          <w:rFonts w:ascii="Tahoma" w:hAnsi="Tahoma" w:cs="Tahoma"/>
          <w:bCs/>
          <w:i/>
          <w:color w:val="800000"/>
          <w:sz w:val="20"/>
          <w:szCs w:val="20"/>
        </w:rPr>
      </w:pPr>
    </w:p>
    <w:p w:rsidR="005E6C6B" w:rsidRPr="00EB0D50" w:rsidRDefault="005E6C6B" w:rsidP="00035259">
      <w:pPr>
        <w:pStyle w:val="ListParagraph"/>
        <w:keepNext/>
        <w:numPr>
          <w:ilvl w:val="3"/>
          <w:numId w:val="38"/>
        </w:numPr>
        <w:tabs>
          <w:tab w:val="left" w:pos="709"/>
        </w:tabs>
        <w:spacing w:after="120" w:line="280" w:lineRule="atLeast"/>
        <w:ind w:left="567" w:hanging="567"/>
        <w:contextualSpacing w:val="0"/>
        <w:rPr>
          <w:rFonts w:ascii="Tahoma" w:hAnsi="Tahoma" w:cs="Tahoma"/>
          <w:bCs/>
          <w:i/>
          <w:color w:val="800000"/>
          <w:sz w:val="20"/>
          <w:szCs w:val="20"/>
        </w:rPr>
      </w:pPr>
      <w:r w:rsidRPr="00EB0D50">
        <w:rPr>
          <w:rFonts w:ascii="Tahoma" w:hAnsi="Tahoma" w:cs="Tahoma"/>
          <w:bCs/>
          <w:i/>
          <w:color w:val="800000"/>
          <w:sz w:val="20"/>
          <w:szCs w:val="20"/>
        </w:rPr>
        <w:t>Η καταγγελία ενέχει ένδειξη απάτης</w:t>
      </w:r>
    </w:p>
    <w:p w:rsidR="005E6C6B" w:rsidRDefault="005E6C6B" w:rsidP="00EB0D50">
      <w:pPr>
        <w:spacing w:after="120" w:line="280" w:lineRule="atLeast"/>
        <w:rPr>
          <w:rFonts w:ascii="Tahoma" w:hAnsi="Tahoma" w:cs="Tahoma"/>
          <w:sz w:val="20"/>
          <w:szCs w:val="20"/>
        </w:rPr>
      </w:pPr>
      <w:r w:rsidRPr="00EB0D50">
        <w:rPr>
          <w:rFonts w:ascii="Tahoma" w:hAnsi="Tahoma" w:cs="Tahoma"/>
          <w:sz w:val="20"/>
          <w:szCs w:val="20"/>
        </w:rPr>
        <w:t xml:space="preserve">Εφόσον η εσωτερική διερεύνηση της </w:t>
      </w:r>
      <w:r w:rsidR="00670711">
        <w:rPr>
          <w:rFonts w:ascii="Tahoma" w:hAnsi="Tahoma" w:cs="Tahoma"/>
          <w:sz w:val="20"/>
          <w:szCs w:val="20"/>
        </w:rPr>
        <w:t xml:space="preserve">Ομάδας της </w:t>
      </w:r>
      <w:r w:rsidR="00670711" w:rsidRPr="00EB0D50">
        <w:rPr>
          <w:rFonts w:ascii="Tahoma" w:hAnsi="Tahoma" w:cs="Tahoma"/>
          <w:sz w:val="20"/>
          <w:szCs w:val="20"/>
        </w:rPr>
        <w:t xml:space="preserve">ΔΑ/ ΕΦ </w:t>
      </w:r>
      <w:r w:rsidRPr="00EB0D50">
        <w:rPr>
          <w:rFonts w:ascii="Tahoma" w:hAnsi="Tahoma" w:cs="Tahoma"/>
          <w:sz w:val="20"/>
          <w:szCs w:val="20"/>
        </w:rPr>
        <w:t xml:space="preserve">καταλήγει στο συμπέρασμα ότι η καταγγελία ενέχει ένδειξη απάτης, διακρίνονται δυο περιπτώσεις: </w:t>
      </w:r>
    </w:p>
    <w:p w:rsidR="008A3571" w:rsidRPr="00EB0D50" w:rsidRDefault="008A3571" w:rsidP="008A3571">
      <w:pPr>
        <w:pStyle w:val="ListParagraph"/>
        <w:keepNext/>
        <w:numPr>
          <w:ilvl w:val="0"/>
          <w:numId w:val="32"/>
        </w:numPr>
        <w:spacing w:before="240" w:after="120" w:line="280" w:lineRule="atLeast"/>
        <w:ind w:left="284" w:hanging="284"/>
        <w:rPr>
          <w:rFonts w:ascii="Tahoma" w:hAnsi="Tahoma" w:cs="Tahoma"/>
          <w:bCs/>
          <w:i/>
          <w:color w:val="990000"/>
          <w:sz w:val="20"/>
          <w:szCs w:val="20"/>
        </w:rPr>
      </w:pPr>
      <w:r w:rsidRPr="00EB0D50">
        <w:rPr>
          <w:rFonts w:ascii="Tahoma" w:hAnsi="Tahoma" w:cs="Tahoma"/>
          <w:bCs/>
          <w:i/>
          <w:color w:val="990000"/>
          <w:sz w:val="20"/>
          <w:szCs w:val="20"/>
        </w:rPr>
        <w:t xml:space="preserve">Η ένδειξη απάτης </w:t>
      </w:r>
      <w:r>
        <w:rPr>
          <w:rFonts w:ascii="Tahoma" w:hAnsi="Tahoma" w:cs="Tahoma"/>
          <w:bCs/>
          <w:i/>
          <w:color w:val="990000"/>
          <w:sz w:val="20"/>
          <w:szCs w:val="20"/>
        </w:rPr>
        <w:t>είναι βάσιμη</w:t>
      </w:r>
      <w:r w:rsidRPr="008A3571">
        <w:rPr>
          <w:rFonts w:ascii="Tahoma" w:hAnsi="Tahoma" w:cs="Tahoma"/>
          <w:bCs/>
          <w:i/>
          <w:color w:val="990000"/>
          <w:sz w:val="20"/>
          <w:szCs w:val="20"/>
        </w:rPr>
        <w:t xml:space="preserve"> </w:t>
      </w:r>
      <w:r>
        <w:rPr>
          <w:rFonts w:ascii="Tahoma" w:hAnsi="Tahoma" w:cs="Tahoma"/>
          <w:bCs/>
          <w:i/>
          <w:color w:val="990000"/>
          <w:sz w:val="20"/>
          <w:szCs w:val="20"/>
        </w:rPr>
        <w:t xml:space="preserve">και </w:t>
      </w:r>
      <w:r w:rsidRPr="00EB0D50">
        <w:rPr>
          <w:rFonts w:ascii="Tahoma" w:hAnsi="Tahoma" w:cs="Tahoma"/>
          <w:bCs/>
          <w:i/>
          <w:color w:val="990000"/>
          <w:sz w:val="20"/>
          <w:szCs w:val="20"/>
        </w:rPr>
        <w:t xml:space="preserve">δεν αφορά </w:t>
      </w:r>
      <w:r w:rsidR="001C4065" w:rsidRPr="00EB0D50">
        <w:rPr>
          <w:rFonts w:ascii="Tahoma" w:hAnsi="Tahoma" w:cs="Tahoma"/>
          <w:bCs/>
          <w:i/>
          <w:color w:val="990000"/>
          <w:sz w:val="20"/>
          <w:szCs w:val="20"/>
        </w:rPr>
        <w:t>συγκεκριμέν</w:t>
      </w:r>
      <w:r w:rsidR="001C4065">
        <w:rPr>
          <w:rFonts w:ascii="Tahoma" w:hAnsi="Tahoma" w:cs="Tahoma"/>
          <w:bCs/>
          <w:i/>
          <w:color w:val="990000"/>
          <w:sz w:val="20"/>
          <w:szCs w:val="20"/>
        </w:rPr>
        <w:t>α</w:t>
      </w:r>
      <w:r w:rsidR="001C4065" w:rsidRPr="00EB0D50">
        <w:rPr>
          <w:rFonts w:ascii="Tahoma" w:hAnsi="Tahoma" w:cs="Tahoma"/>
          <w:bCs/>
          <w:i/>
          <w:color w:val="990000"/>
          <w:sz w:val="20"/>
          <w:szCs w:val="20"/>
        </w:rPr>
        <w:t xml:space="preserve"> </w:t>
      </w:r>
      <w:r w:rsidRPr="00EB0D50">
        <w:rPr>
          <w:rFonts w:ascii="Tahoma" w:hAnsi="Tahoma" w:cs="Tahoma"/>
          <w:bCs/>
          <w:i/>
          <w:color w:val="990000"/>
          <w:sz w:val="20"/>
          <w:szCs w:val="20"/>
        </w:rPr>
        <w:t>σε άτομο/α της ΔΑ/ ΕΦ</w:t>
      </w:r>
    </w:p>
    <w:p w:rsidR="008A3571" w:rsidRDefault="008A3571" w:rsidP="008A3571">
      <w:pPr>
        <w:spacing w:after="120" w:line="280" w:lineRule="atLeast"/>
        <w:rPr>
          <w:rFonts w:ascii="Tahoma" w:hAnsi="Tahoma" w:cs="Tahoma"/>
          <w:sz w:val="20"/>
          <w:szCs w:val="20"/>
        </w:rPr>
      </w:pPr>
      <w:r>
        <w:rPr>
          <w:rFonts w:ascii="Tahoma" w:hAnsi="Tahoma" w:cs="Tahoma"/>
          <w:sz w:val="20"/>
          <w:szCs w:val="20"/>
        </w:rPr>
        <w:t xml:space="preserve">Στην περίπτωση </w:t>
      </w:r>
      <w:r w:rsidRPr="00EB0D50">
        <w:rPr>
          <w:rFonts w:ascii="Tahoma" w:hAnsi="Tahoma" w:cs="Tahoma"/>
          <w:sz w:val="20"/>
          <w:szCs w:val="20"/>
        </w:rPr>
        <w:t>που η καταγγελία δεν αφορά συγκεκριμέν</w:t>
      </w:r>
      <w:r>
        <w:rPr>
          <w:rFonts w:ascii="Tahoma" w:hAnsi="Tahoma" w:cs="Tahoma"/>
          <w:sz w:val="20"/>
          <w:szCs w:val="20"/>
        </w:rPr>
        <w:t>α</w:t>
      </w:r>
      <w:r w:rsidRPr="00EB0D50">
        <w:rPr>
          <w:rFonts w:ascii="Tahoma" w:hAnsi="Tahoma" w:cs="Tahoma"/>
          <w:sz w:val="20"/>
          <w:szCs w:val="20"/>
        </w:rPr>
        <w:t xml:space="preserve"> σε άτομο</w:t>
      </w:r>
      <w:r w:rsidR="00833032">
        <w:rPr>
          <w:rFonts w:ascii="Tahoma" w:hAnsi="Tahoma" w:cs="Tahoma"/>
          <w:sz w:val="20"/>
          <w:szCs w:val="20"/>
        </w:rPr>
        <w:t>/α</w:t>
      </w:r>
      <w:r>
        <w:rPr>
          <w:rFonts w:ascii="Tahoma" w:hAnsi="Tahoma" w:cs="Tahoma"/>
          <w:sz w:val="20"/>
          <w:szCs w:val="20"/>
        </w:rPr>
        <w:t xml:space="preserve"> της ΔΑ/ΕΦ,</w:t>
      </w:r>
      <w:r w:rsidRPr="00EB0D50">
        <w:rPr>
          <w:rFonts w:ascii="Tahoma" w:hAnsi="Tahoma" w:cs="Tahoma"/>
          <w:sz w:val="20"/>
          <w:szCs w:val="20"/>
        </w:rPr>
        <w:t xml:space="preserve"> </w:t>
      </w:r>
      <w:r>
        <w:rPr>
          <w:rFonts w:ascii="Tahoma" w:hAnsi="Tahoma" w:cs="Tahoma"/>
          <w:sz w:val="20"/>
          <w:szCs w:val="20"/>
        </w:rPr>
        <w:t xml:space="preserve">αλλά αφορά σε Πράξεις του ΕΠ και </w:t>
      </w:r>
      <w:r w:rsidRPr="00EB0D50">
        <w:rPr>
          <w:rFonts w:ascii="Tahoma" w:hAnsi="Tahoma" w:cs="Tahoma"/>
          <w:sz w:val="20"/>
          <w:szCs w:val="20"/>
        </w:rPr>
        <w:t xml:space="preserve">η εσωτερική διερεύνηση της </w:t>
      </w:r>
      <w:r>
        <w:rPr>
          <w:rFonts w:ascii="Tahoma" w:hAnsi="Tahoma" w:cs="Tahoma"/>
          <w:sz w:val="20"/>
          <w:szCs w:val="20"/>
        </w:rPr>
        <w:t xml:space="preserve">Ομάδας της </w:t>
      </w:r>
      <w:r w:rsidRPr="00EB0D50">
        <w:rPr>
          <w:rFonts w:ascii="Tahoma" w:hAnsi="Tahoma" w:cs="Tahoma"/>
          <w:sz w:val="20"/>
          <w:szCs w:val="20"/>
        </w:rPr>
        <w:t>ΔΑ/ ΕΦ καταλήγει στο συμπέρασμα ότι η</w:t>
      </w:r>
      <w:r w:rsidRPr="008A3571">
        <w:rPr>
          <w:rFonts w:ascii="Tahoma" w:hAnsi="Tahoma" w:cs="Tahoma"/>
          <w:sz w:val="20"/>
          <w:szCs w:val="20"/>
        </w:rPr>
        <w:t xml:space="preserve"> </w:t>
      </w:r>
      <w:r>
        <w:rPr>
          <w:rFonts w:ascii="Tahoma" w:hAnsi="Tahoma" w:cs="Tahoma"/>
          <w:sz w:val="20"/>
          <w:szCs w:val="20"/>
        </w:rPr>
        <w:t xml:space="preserve">ένδειξη απάτης είναι βάσιμη, </w:t>
      </w:r>
      <w:r w:rsidRPr="00EB0D50">
        <w:rPr>
          <w:rFonts w:ascii="Tahoma" w:hAnsi="Tahoma" w:cs="Tahoma"/>
          <w:sz w:val="20"/>
          <w:szCs w:val="20"/>
        </w:rPr>
        <w:t xml:space="preserve">τότε πρέπει να κινηθεί διοικητική ή δικαστική διαδικασία σε εθνικό επίπεδο και η περίπτωση συνιστά </w:t>
      </w:r>
      <w:r w:rsidRPr="00833032">
        <w:rPr>
          <w:rFonts w:ascii="Tahoma" w:hAnsi="Tahoma" w:cs="Tahoma"/>
          <w:i/>
          <w:sz w:val="20"/>
          <w:szCs w:val="20"/>
        </w:rPr>
        <w:t>υπόνοια απάτης</w:t>
      </w:r>
      <w:r w:rsidRPr="00EB0D50">
        <w:rPr>
          <w:rFonts w:ascii="Tahoma" w:hAnsi="Tahoma" w:cs="Tahoma"/>
          <w:sz w:val="20"/>
          <w:szCs w:val="20"/>
        </w:rPr>
        <w:t xml:space="preserve">. </w:t>
      </w:r>
    </w:p>
    <w:p w:rsidR="008A3571" w:rsidRPr="00C06B52" w:rsidRDefault="008A3571" w:rsidP="008A3571">
      <w:pPr>
        <w:spacing w:after="120" w:line="280" w:lineRule="exact"/>
        <w:rPr>
          <w:rFonts w:ascii="Tahoma" w:hAnsi="Tahoma" w:cs="Tahoma"/>
          <w:sz w:val="20"/>
          <w:szCs w:val="20"/>
        </w:rPr>
      </w:pPr>
      <w:r w:rsidRPr="00C06B52">
        <w:rPr>
          <w:rFonts w:ascii="Tahoma" w:hAnsi="Tahoma" w:cs="Tahoma"/>
          <w:sz w:val="20"/>
          <w:szCs w:val="20"/>
        </w:rPr>
        <w:t>Η ΔΑ/ προβαίνει, με ευθύνη του Προϊσταμένου της Υπηρεσίας, στις ακόλουθες ενέργειες:</w:t>
      </w:r>
    </w:p>
    <w:p w:rsidR="008A3571" w:rsidRDefault="008A3571" w:rsidP="008A3571">
      <w:pPr>
        <w:pStyle w:val="ListParagraph"/>
        <w:numPr>
          <w:ilvl w:val="0"/>
          <w:numId w:val="41"/>
        </w:numPr>
        <w:spacing w:before="0" w:after="120" w:line="280" w:lineRule="exact"/>
        <w:ind w:left="284" w:hanging="284"/>
        <w:contextualSpacing w:val="0"/>
        <w:rPr>
          <w:rFonts w:ascii="Tahoma" w:hAnsi="Tahoma" w:cs="Tahoma"/>
          <w:sz w:val="20"/>
          <w:szCs w:val="20"/>
        </w:rPr>
      </w:pPr>
      <w:r>
        <w:rPr>
          <w:rFonts w:ascii="Tahoma" w:hAnsi="Tahoma" w:cs="Tahoma"/>
          <w:sz w:val="20"/>
          <w:szCs w:val="20"/>
        </w:rPr>
        <w:t>α</w:t>
      </w:r>
      <w:r w:rsidRPr="00B14BE2">
        <w:rPr>
          <w:rFonts w:ascii="Tahoma" w:hAnsi="Tahoma" w:cs="Tahoma"/>
          <w:sz w:val="20"/>
          <w:szCs w:val="20"/>
        </w:rPr>
        <w:t>ποστέλλει</w:t>
      </w:r>
      <w:r>
        <w:rPr>
          <w:rFonts w:ascii="Tahoma" w:hAnsi="Tahoma" w:cs="Tahoma"/>
          <w:sz w:val="20"/>
          <w:szCs w:val="20"/>
        </w:rPr>
        <w:t xml:space="preserve"> την Αναφορά της</w:t>
      </w:r>
      <w:r w:rsidRPr="00EB0D50">
        <w:rPr>
          <w:rFonts w:ascii="Tahoma" w:hAnsi="Tahoma" w:cs="Tahoma"/>
          <w:sz w:val="20"/>
          <w:szCs w:val="20"/>
        </w:rPr>
        <w:t xml:space="preserve"> και το υλικό τεκμηρίωσης </w:t>
      </w:r>
      <w:r w:rsidRPr="00B14BE2">
        <w:rPr>
          <w:rFonts w:ascii="Tahoma" w:hAnsi="Tahoma" w:cs="Tahoma"/>
          <w:sz w:val="20"/>
          <w:szCs w:val="20"/>
        </w:rPr>
        <w:t xml:space="preserve">στη Γενική Γραμματεία για </w:t>
      </w:r>
      <w:r>
        <w:rPr>
          <w:rFonts w:ascii="Tahoma" w:hAnsi="Tahoma" w:cs="Tahoma"/>
          <w:sz w:val="20"/>
          <w:szCs w:val="20"/>
        </w:rPr>
        <w:t xml:space="preserve">την </w:t>
      </w:r>
      <w:r w:rsidR="008056A8">
        <w:rPr>
          <w:rFonts w:ascii="Tahoma" w:hAnsi="Tahoma" w:cs="Tahoma"/>
          <w:sz w:val="20"/>
          <w:szCs w:val="20"/>
        </w:rPr>
        <w:t>Κ</w:t>
      </w:r>
      <w:r>
        <w:rPr>
          <w:rFonts w:ascii="Tahoma" w:hAnsi="Tahoma" w:cs="Tahoma"/>
          <w:sz w:val="20"/>
          <w:szCs w:val="20"/>
        </w:rPr>
        <w:t xml:space="preserve">αταπολέμηση της </w:t>
      </w:r>
      <w:r w:rsidR="008056A8">
        <w:rPr>
          <w:rFonts w:ascii="Tahoma" w:hAnsi="Tahoma" w:cs="Tahoma"/>
          <w:sz w:val="20"/>
          <w:szCs w:val="20"/>
        </w:rPr>
        <w:t>Δ</w:t>
      </w:r>
      <w:r>
        <w:rPr>
          <w:rFonts w:ascii="Tahoma" w:hAnsi="Tahoma" w:cs="Tahoma"/>
          <w:sz w:val="20"/>
          <w:szCs w:val="20"/>
        </w:rPr>
        <w:t xml:space="preserve">ιαφθοράς </w:t>
      </w:r>
      <w:r w:rsidRPr="00B14BE2">
        <w:rPr>
          <w:rFonts w:ascii="Tahoma" w:hAnsi="Tahoma" w:cs="Tahoma"/>
          <w:sz w:val="20"/>
          <w:szCs w:val="20"/>
        </w:rPr>
        <w:t>(</w:t>
      </w:r>
      <w:r w:rsidRPr="00B14BE2">
        <w:rPr>
          <w:rFonts w:ascii="Tahoma" w:hAnsi="Tahoma" w:cs="Tahoma"/>
          <w:sz w:val="20"/>
          <w:szCs w:val="20"/>
          <w:lang w:val="en-US"/>
        </w:rPr>
        <w:t>AFCOS</w:t>
      </w:r>
      <w:r w:rsidRPr="00B14BE2">
        <w:rPr>
          <w:rFonts w:ascii="Tahoma" w:hAnsi="Tahoma" w:cs="Tahoma"/>
          <w:sz w:val="20"/>
          <w:szCs w:val="20"/>
        </w:rPr>
        <w:t>)</w:t>
      </w:r>
    </w:p>
    <w:p w:rsidR="008A3571" w:rsidRDefault="008A3571" w:rsidP="008A3571">
      <w:pPr>
        <w:pStyle w:val="ListParagraph"/>
        <w:numPr>
          <w:ilvl w:val="0"/>
          <w:numId w:val="41"/>
        </w:numPr>
        <w:spacing w:before="0" w:after="120" w:line="280" w:lineRule="exact"/>
        <w:ind w:left="284" w:hanging="284"/>
        <w:contextualSpacing w:val="0"/>
        <w:rPr>
          <w:rFonts w:ascii="Tahoma" w:hAnsi="Tahoma" w:cs="Tahoma"/>
          <w:sz w:val="20"/>
          <w:szCs w:val="20"/>
        </w:rPr>
      </w:pPr>
      <w:r>
        <w:rPr>
          <w:rFonts w:ascii="Tahoma" w:hAnsi="Tahoma" w:cs="Tahoma"/>
          <w:sz w:val="20"/>
          <w:szCs w:val="20"/>
        </w:rPr>
        <w:t>κοινοποιεί την Αναφορά</w:t>
      </w:r>
      <w:r w:rsidRPr="00EB0D50">
        <w:rPr>
          <w:rFonts w:ascii="Tahoma" w:hAnsi="Tahoma" w:cs="Tahoma"/>
          <w:sz w:val="20"/>
          <w:szCs w:val="20"/>
        </w:rPr>
        <w:t xml:space="preserve"> </w:t>
      </w:r>
      <w:r>
        <w:rPr>
          <w:rFonts w:ascii="Tahoma" w:hAnsi="Tahoma" w:cs="Tahoma"/>
          <w:sz w:val="20"/>
          <w:szCs w:val="20"/>
        </w:rPr>
        <w:t xml:space="preserve">και το σχετικό υλικό </w:t>
      </w:r>
      <w:r w:rsidRPr="00B14BE2">
        <w:rPr>
          <w:rFonts w:ascii="Tahoma" w:hAnsi="Tahoma" w:cs="Tahoma"/>
          <w:sz w:val="20"/>
          <w:szCs w:val="20"/>
        </w:rPr>
        <w:t>τεκμηρίωσης</w:t>
      </w:r>
      <w:r>
        <w:rPr>
          <w:rFonts w:ascii="Tahoma" w:hAnsi="Tahoma" w:cs="Tahoma"/>
          <w:sz w:val="20"/>
          <w:szCs w:val="20"/>
        </w:rPr>
        <w:t xml:space="preserve"> στην ΕΥΘΥ και στην Αρχή Πιστοποίησης </w:t>
      </w:r>
    </w:p>
    <w:p w:rsidR="008A3571" w:rsidRDefault="008A3571" w:rsidP="008A3571">
      <w:pPr>
        <w:pStyle w:val="ListParagraph"/>
        <w:numPr>
          <w:ilvl w:val="0"/>
          <w:numId w:val="41"/>
        </w:numPr>
        <w:spacing w:before="0" w:after="120" w:line="280" w:lineRule="exact"/>
        <w:ind w:left="284" w:hanging="284"/>
        <w:contextualSpacing w:val="0"/>
        <w:rPr>
          <w:rFonts w:ascii="Tahoma" w:hAnsi="Tahoma" w:cs="Tahoma"/>
          <w:sz w:val="20"/>
          <w:szCs w:val="20"/>
        </w:rPr>
      </w:pPr>
      <w:r w:rsidRPr="00C06B52">
        <w:rPr>
          <w:rFonts w:ascii="Tahoma" w:hAnsi="Tahoma" w:cs="Tahoma"/>
          <w:sz w:val="20"/>
          <w:szCs w:val="20"/>
        </w:rPr>
        <w:t xml:space="preserve">αναφέρει την υπόνοια απάτης στον αρμόδιο εθνικό φορέα (ΕΔΕΛ) που έχει την ευθύνη αναφορών παρατυπιών και υπονοιών απάτης στην </w:t>
      </w:r>
      <w:r w:rsidR="00C84FF0">
        <w:rPr>
          <w:rFonts w:ascii="Tahoma" w:hAnsi="Tahoma" w:cs="Tahoma"/>
          <w:sz w:val="20"/>
          <w:szCs w:val="20"/>
          <w:lang w:val="en-US"/>
        </w:rPr>
        <w:t>EE</w:t>
      </w:r>
      <w:r w:rsidRPr="00C06B52">
        <w:rPr>
          <w:rFonts w:ascii="Tahoma" w:hAnsi="Tahoma" w:cs="Tahoma"/>
          <w:sz w:val="20"/>
          <w:szCs w:val="20"/>
        </w:rPr>
        <w:t xml:space="preserve"> </w:t>
      </w:r>
      <w:r w:rsidR="00A7711B" w:rsidRPr="008E7F7C">
        <w:rPr>
          <w:rFonts w:ascii="Tahoma" w:hAnsi="Tahoma" w:cs="Tahoma"/>
          <w:i/>
          <w:sz w:val="20"/>
          <w:szCs w:val="20"/>
        </w:rPr>
        <w:t>(Διαδικασία ΔIII_3 Αναφορά παρατυπιών στην ΕΕ)</w:t>
      </w:r>
    </w:p>
    <w:p w:rsidR="008A3571" w:rsidRPr="00A7711B" w:rsidRDefault="008A3571" w:rsidP="00833032">
      <w:pPr>
        <w:pStyle w:val="ListParagraph"/>
        <w:numPr>
          <w:ilvl w:val="0"/>
          <w:numId w:val="41"/>
        </w:numPr>
        <w:spacing w:before="0" w:after="120" w:line="280" w:lineRule="exact"/>
        <w:ind w:left="284" w:hanging="284"/>
        <w:contextualSpacing w:val="0"/>
        <w:rPr>
          <w:rFonts w:ascii="Tahoma" w:hAnsi="Tahoma" w:cs="Tahoma"/>
          <w:sz w:val="20"/>
          <w:szCs w:val="20"/>
        </w:rPr>
      </w:pPr>
      <w:r w:rsidRPr="00A7711B">
        <w:rPr>
          <w:rFonts w:ascii="Tahoma" w:hAnsi="Tahoma" w:cs="Tahoma"/>
          <w:sz w:val="20"/>
          <w:szCs w:val="20"/>
        </w:rPr>
        <w:t>εξετάζει, ανάλογα με το είδος και το εύρος της υπόνοιας απάτης, την υιοθέτηση προληπτικών και διορθωτικών ενεργειών</w:t>
      </w:r>
      <w:r w:rsidR="001C4065" w:rsidRPr="00A7711B">
        <w:rPr>
          <w:rFonts w:ascii="Tahoma" w:hAnsi="Tahoma" w:cs="Tahoma"/>
          <w:sz w:val="20"/>
          <w:szCs w:val="20"/>
        </w:rPr>
        <w:t xml:space="preserve"> (π.χ. επαληθεύσεις σε άλλες Πράξεις του ίδιου Δικαιούχου, αναστολή χρηματοδότησης, κλπ)</w:t>
      </w:r>
      <w:r w:rsidRPr="00A7711B">
        <w:rPr>
          <w:rFonts w:ascii="Tahoma" w:hAnsi="Tahoma" w:cs="Tahoma"/>
          <w:sz w:val="20"/>
          <w:szCs w:val="20"/>
        </w:rPr>
        <w:t xml:space="preserve">. </w:t>
      </w:r>
      <w:r w:rsidR="00833032" w:rsidRPr="00A7711B">
        <w:rPr>
          <w:rFonts w:ascii="Tahoma" w:hAnsi="Tahoma" w:cs="Tahoma"/>
          <w:sz w:val="20"/>
          <w:szCs w:val="20"/>
        </w:rPr>
        <w:t>Αν το θέμα, αφορά σε Πράξεις που διαχειρίζεται ΕΦ, η ΔΑ συνεργάζεται με τον ΕΦ για τις ενέργειες που πρέπει να υιοθετήσει ο ΕΦ.</w:t>
      </w:r>
    </w:p>
    <w:p w:rsidR="008056A8" w:rsidRDefault="008A3571" w:rsidP="008056A8">
      <w:pPr>
        <w:spacing w:after="120" w:line="280" w:lineRule="atLeast"/>
        <w:rPr>
          <w:rFonts w:ascii="Tahoma" w:hAnsi="Tahoma" w:cs="Tahoma"/>
          <w:sz w:val="20"/>
          <w:szCs w:val="20"/>
        </w:rPr>
      </w:pPr>
      <w:r w:rsidRPr="00A7711B">
        <w:rPr>
          <w:rFonts w:ascii="Tahoma" w:hAnsi="Tahoma" w:cs="Tahoma"/>
          <w:sz w:val="20"/>
          <w:szCs w:val="20"/>
        </w:rPr>
        <w:t xml:space="preserve">Η Γενική Γραμματεία για την </w:t>
      </w:r>
      <w:r w:rsidR="008056A8">
        <w:rPr>
          <w:rFonts w:ascii="Tahoma" w:hAnsi="Tahoma" w:cs="Tahoma"/>
          <w:sz w:val="20"/>
          <w:szCs w:val="20"/>
        </w:rPr>
        <w:t>Κ</w:t>
      </w:r>
      <w:r w:rsidRPr="00A7711B">
        <w:rPr>
          <w:rFonts w:ascii="Tahoma" w:hAnsi="Tahoma" w:cs="Tahoma"/>
          <w:sz w:val="20"/>
          <w:szCs w:val="20"/>
        </w:rPr>
        <w:t xml:space="preserve">αταπολέμηση της </w:t>
      </w:r>
      <w:r w:rsidR="008056A8">
        <w:rPr>
          <w:rFonts w:ascii="Tahoma" w:hAnsi="Tahoma" w:cs="Tahoma"/>
          <w:sz w:val="20"/>
          <w:szCs w:val="20"/>
        </w:rPr>
        <w:t>Δ</w:t>
      </w:r>
      <w:r w:rsidRPr="00A7711B">
        <w:rPr>
          <w:rFonts w:ascii="Tahoma" w:hAnsi="Tahoma" w:cs="Tahoma"/>
          <w:sz w:val="20"/>
          <w:szCs w:val="20"/>
        </w:rPr>
        <w:t>ιαφθοράς (</w:t>
      </w:r>
      <w:r w:rsidRPr="00A7711B">
        <w:rPr>
          <w:rFonts w:ascii="Tahoma" w:hAnsi="Tahoma" w:cs="Tahoma"/>
          <w:sz w:val="20"/>
          <w:szCs w:val="20"/>
          <w:lang w:val="en-US"/>
        </w:rPr>
        <w:t>AFCOS</w:t>
      </w:r>
      <w:r w:rsidRPr="00A7711B">
        <w:rPr>
          <w:rFonts w:ascii="Tahoma" w:hAnsi="Tahoma" w:cs="Tahoma"/>
          <w:sz w:val="20"/>
          <w:szCs w:val="20"/>
        </w:rPr>
        <w:t xml:space="preserve">) </w:t>
      </w:r>
      <w:r w:rsidR="008056A8">
        <w:rPr>
          <w:rFonts w:ascii="Tahoma" w:hAnsi="Tahoma" w:cs="Tahoma"/>
          <w:sz w:val="20"/>
          <w:szCs w:val="20"/>
        </w:rPr>
        <w:t>διαβιβάζει</w:t>
      </w:r>
      <w:r w:rsidRPr="00A7711B">
        <w:rPr>
          <w:rFonts w:ascii="Tahoma" w:hAnsi="Tahoma" w:cs="Tahoma"/>
          <w:sz w:val="20"/>
          <w:szCs w:val="20"/>
        </w:rPr>
        <w:t xml:space="preserve"> με τη σειρά της την υπόθεση στις αρμόδιες, </w:t>
      </w:r>
      <w:r w:rsidR="008056A8">
        <w:rPr>
          <w:rFonts w:ascii="Tahoma" w:hAnsi="Tahoma" w:cs="Tahoma"/>
          <w:sz w:val="20"/>
          <w:szCs w:val="20"/>
        </w:rPr>
        <w:t>κατά</w:t>
      </w:r>
      <w:r w:rsidRPr="00A7711B">
        <w:rPr>
          <w:rFonts w:ascii="Tahoma" w:hAnsi="Tahoma" w:cs="Tahoma"/>
          <w:sz w:val="20"/>
          <w:szCs w:val="20"/>
        </w:rPr>
        <w:t xml:space="preserve"> περίπτωση, εθνικές αρχές έρευνας για περαιτέρω ενέργειες,</w:t>
      </w:r>
      <w:r w:rsidR="00556B04" w:rsidRPr="00A7711B">
        <w:rPr>
          <w:rFonts w:ascii="Tahoma" w:hAnsi="Tahoma" w:cs="Tahoma"/>
          <w:sz w:val="20"/>
          <w:szCs w:val="20"/>
        </w:rPr>
        <w:t xml:space="preserve"> ενημερώνοντας για την προώθησή της, την αρμόδια ΔΑ, την ΕΥΘΥ, </w:t>
      </w:r>
      <w:r w:rsidRPr="00A7711B">
        <w:rPr>
          <w:rFonts w:ascii="Tahoma" w:hAnsi="Tahoma" w:cs="Tahoma"/>
          <w:sz w:val="20"/>
          <w:szCs w:val="20"/>
        </w:rPr>
        <w:t>την ΑΠ και την ΕΔΕΛ. Σε περίπτωση που το θέμα αφορά σε</w:t>
      </w:r>
      <w:r w:rsidR="008056A8">
        <w:rPr>
          <w:rFonts w:ascii="Tahoma" w:hAnsi="Tahoma" w:cs="Tahoma"/>
          <w:sz w:val="20"/>
          <w:szCs w:val="20"/>
        </w:rPr>
        <w:t xml:space="preserve"> Πράξεις του</w:t>
      </w:r>
      <w:r w:rsidRPr="00A7711B">
        <w:rPr>
          <w:rFonts w:ascii="Tahoma" w:hAnsi="Tahoma" w:cs="Tahoma"/>
          <w:sz w:val="20"/>
          <w:szCs w:val="20"/>
        </w:rPr>
        <w:t xml:space="preserve"> ΕΦ, η αρμόδια ΔΑ έχει την ευθύνη για τη σχετική ενημέρωσή του.</w:t>
      </w:r>
    </w:p>
    <w:p w:rsidR="003302D4" w:rsidRPr="008056A8" w:rsidRDefault="003302D4" w:rsidP="008056A8">
      <w:pPr>
        <w:spacing w:after="120" w:line="280" w:lineRule="atLeast"/>
        <w:rPr>
          <w:rFonts w:ascii="Tahoma" w:hAnsi="Tahoma" w:cs="Tahoma"/>
          <w:sz w:val="20"/>
          <w:szCs w:val="20"/>
        </w:rPr>
      </w:pPr>
      <w:r w:rsidRPr="009C2528">
        <w:rPr>
          <w:rFonts w:ascii="Tahoma" w:hAnsi="Tahoma" w:cs="Tahoma"/>
          <w:sz w:val="20"/>
          <w:szCs w:val="20"/>
        </w:rPr>
        <w:t xml:space="preserve">Η ΕΔΕΛ μεριμνά για την αναφορά της υπόνοιας απάτης στην </w:t>
      </w:r>
      <w:r w:rsidR="00C84FF0">
        <w:rPr>
          <w:rFonts w:ascii="Tahoma" w:hAnsi="Tahoma" w:cs="Tahoma"/>
          <w:sz w:val="20"/>
          <w:szCs w:val="20"/>
          <w:lang w:val="en-US"/>
        </w:rPr>
        <w:t>EE</w:t>
      </w:r>
      <w:r w:rsidR="008056A8">
        <w:rPr>
          <w:rFonts w:ascii="Tahoma" w:hAnsi="Tahoma" w:cs="Tahoma"/>
          <w:sz w:val="20"/>
          <w:szCs w:val="20"/>
        </w:rPr>
        <w:t xml:space="preserve"> </w:t>
      </w:r>
      <w:r w:rsidR="008056A8" w:rsidRPr="008E7F7C">
        <w:rPr>
          <w:rFonts w:ascii="Tahoma" w:hAnsi="Tahoma" w:cs="Tahoma"/>
          <w:i/>
          <w:sz w:val="20"/>
          <w:szCs w:val="20"/>
        </w:rPr>
        <w:t>(Διαδικασία ΔIII_3 Αναφορά παρατυπιών στην ΕΕ)</w:t>
      </w:r>
      <w:r w:rsidR="008056A8">
        <w:rPr>
          <w:rFonts w:ascii="Tahoma" w:hAnsi="Tahoma" w:cs="Tahoma"/>
          <w:i/>
          <w:sz w:val="20"/>
          <w:szCs w:val="20"/>
        </w:rPr>
        <w:t>.</w:t>
      </w:r>
    </w:p>
    <w:p w:rsidR="008A3571" w:rsidRPr="00EB0D50" w:rsidRDefault="008A3571" w:rsidP="008A3571">
      <w:pPr>
        <w:spacing w:after="120" w:line="280" w:lineRule="atLeast"/>
        <w:rPr>
          <w:rFonts w:ascii="Tahoma" w:hAnsi="Tahoma" w:cs="Tahoma"/>
          <w:sz w:val="20"/>
          <w:szCs w:val="20"/>
        </w:rPr>
      </w:pPr>
      <w:r w:rsidRPr="00EB0D50">
        <w:rPr>
          <w:rFonts w:ascii="Tahoma" w:hAnsi="Tahoma" w:cs="Tahoma"/>
          <w:sz w:val="20"/>
          <w:szCs w:val="20"/>
        </w:rPr>
        <w:t xml:space="preserve">Η ΕΥΘΥ ενημερώνει το ειδικό αρχείο/ κατάλογο καταγγελιών που τηρεί και εξετάζει την αναγκαιότητα εφαρμογής ενεργειών για πρόληψη ανάλογων περιστατικών σε επίπεδο Συστήματος Διαχείρισης και Ελέγχου.  </w:t>
      </w:r>
    </w:p>
    <w:p w:rsidR="005E6C6B" w:rsidRPr="00EB0D50" w:rsidRDefault="005E6C6B" w:rsidP="005D6A31">
      <w:pPr>
        <w:pStyle w:val="ListParagraph"/>
        <w:keepNext/>
        <w:numPr>
          <w:ilvl w:val="0"/>
          <w:numId w:val="32"/>
        </w:numPr>
        <w:spacing w:before="240" w:after="120" w:line="280" w:lineRule="atLeast"/>
        <w:ind w:left="284" w:hanging="284"/>
        <w:rPr>
          <w:rFonts w:ascii="Tahoma" w:hAnsi="Tahoma" w:cs="Tahoma"/>
          <w:bCs/>
          <w:i/>
          <w:color w:val="990000"/>
          <w:sz w:val="20"/>
          <w:szCs w:val="20"/>
        </w:rPr>
      </w:pPr>
      <w:r w:rsidRPr="00EB0D50">
        <w:rPr>
          <w:rFonts w:ascii="Tahoma" w:hAnsi="Tahoma" w:cs="Tahoma"/>
          <w:bCs/>
          <w:i/>
          <w:color w:val="990000"/>
          <w:sz w:val="20"/>
          <w:szCs w:val="20"/>
        </w:rPr>
        <w:t>Η ένδειξη απάτης αφορά σε άτομο/α της ΔΑ/ ΕΦ</w:t>
      </w:r>
    </w:p>
    <w:p w:rsidR="00EE1E43" w:rsidRDefault="005E6C6B" w:rsidP="00EB0D50">
      <w:pPr>
        <w:spacing w:after="120" w:line="280" w:lineRule="atLeast"/>
        <w:rPr>
          <w:rFonts w:ascii="Tahoma" w:hAnsi="Tahoma" w:cs="Tahoma"/>
          <w:sz w:val="20"/>
          <w:szCs w:val="20"/>
        </w:rPr>
      </w:pPr>
      <w:r w:rsidRPr="00EE1E43">
        <w:rPr>
          <w:rFonts w:ascii="Tahoma" w:hAnsi="Tahoma" w:cs="Tahoma"/>
          <w:sz w:val="20"/>
          <w:szCs w:val="20"/>
        </w:rPr>
        <w:t xml:space="preserve">Στην περίπτωση που η ένδειξη απάτης αφορά </w:t>
      </w:r>
      <w:r w:rsidR="0032760F">
        <w:rPr>
          <w:rFonts w:ascii="Tahoma" w:hAnsi="Tahoma" w:cs="Tahoma"/>
          <w:sz w:val="20"/>
          <w:szCs w:val="20"/>
        </w:rPr>
        <w:t>συγκεκριμένα σε</w:t>
      </w:r>
      <w:r w:rsidR="002D1D00" w:rsidRPr="00EE1E43">
        <w:rPr>
          <w:rFonts w:ascii="Tahoma" w:hAnsi="Tahoma" w:cs="Tahoma"/>
          <w:sz w:val="20"/>
          <w:szCs w:val="20"/>
        </w:rPr>
        <w:t xml:space="preserve"> άτομο/α της ΔΑ</w:t>
      </w:r>
      <w:r w:rsidRPr="00EE1E43">
        <w:rPr>
          <w:rFonts w:ascii="Tahoma" w:hAnsi="Tahoma" w:cs="Tahoma"/>
          <w:sz w:val="20"/>
          <w:szCs w:val="20"/>
        </w:rPr>
        <w:t xml:space="preserve">, ο Προϊστάμενος της ΔΑ </w:t>
      </w:r>
      <w:r w:rsidR="00926BED" w:rsidRPr="00EE1E43">
        <w:rPr>
          <w:rFonts w:ascii="Tahoma" w:hAnsi="Tahoma" w:cs="Tahoma"/>
          <w:sz w:val="20"/>
          <w:szCs w:val="20"/>
        </w:rPr>
        <w:t xml:space="preserve">διατάσσει ΕΔΕ από το αρμόδιο </w:t>
      </w:r>
      <w:r w:rsidRPr="00EE1E43">
        <w:rPr>
          <w:rFonts w:ascii="Tahoma" w:hAnsi="Tahoma" w:cs="Tahoma"/>
          <w:sz w:val="20"/>
          <w:szCs w:val="20"/>
        </w:rPr>
        <w:t>Πειθαρχικό όργανο</w:t>
      </w:r>
      <w:r w:rsidR="00BC7A1F">
        <w:rPr>
          <w:rFonts w:ascii="Tahoma" w:hAnsi="Tahoma" w:cs="Tahoma"/>
          <w:sz w:val="20"/>
          <w:szCs w:val="20"/>
        </w:rPr>
        <w:t xml:space="preserve">. </w:t>
      </w:r>
      <w:r w:rsidR="009A54BC" w:rsidRPr="00EE1E43">
        <w:rPr>
          <w:rFonts w:ascii="Tahoma" w:hAnsi="Tahoma" w:cs="Tahoma"/>
          <w:sz w:val="20"/>
          <w:szCs w:val="20"/>
        </w:rPr>
        <w:t xml:space="preserve">Το αρμόδιο Πειθαρχικό όργανο </w:t>
      </w:r>
      <w:r w:rsidR="009D7781" w:rsidRPr="00EE1E43">
        <w:rPr>
          <w:rFonts w:ascii="Tahoma" w:hAnsi="Tahoma" w:cs="Tahoma"/>
          <w:sz w:val="20"/>
          <w:szCs w:val="20"/>
        </w:rPr>
        <w:t>διενεργεί ΕΔΕ και εκδίδει πόρισμα, το οποίο αποστέλλει στον Προϊστάμενο της ΔΑ</w:t>
      </w:r>
      <w:r w:rsidR="00EE1E43">
        <w:rPr>
          <w:rFonts w:ascii="Tahoma" w:hAnsi="Tahoma" w:cs="Tahoma"/>
          <w:sz w:val="20"/>
          <w:szCs w:val="20"/>
        </w:rPr>
        <w:t>.</w:t>
      </w:r>
    </w:p>
    <w:p w:rsidR="00EE1E43" w:rsidRDefault="00EE1E43" w:rsidP="00EE1E43">
      <w:pPr>
        <w:spacing w:after="120" w:line="280" w:lineRule="atLeast"/>
        <w:rPr>
          <w:rFonts w:ascii="Tahoma" w:hAnsi="Tahoma" w:cs="Tahoma"/>
          <w:sz w:val="20"/>
          <w:szCs w:val="20"/>
        </w:rPr>
      </w:pPr>
      <w:r w:rsidRPr="00EE1E43">
        <w:rPr>
          <w:rFonts w:ascii="Tahoma" w:hAnsi="Tahoma" w:cs="Tahoma"/>
          <w:sz w:val="20"/>
          <w:szCs w:val="20"/>
        </w:rPr>
        <w:t xml:space="preserve">Στην περίπτωση που η ένδειξη απάτης αφορά σε άτομο/α </w:t>
      </w:r>
      <w:r>
        <w:rPr>
          <w:rFonts w:ascii="Tahoma" w:hAnsi="Tahoma" w:cs="Tahoma"/>
          <w:sz w:val="20"/>
          <w:szCs w:val="20"/>
        </w:rPr>
        <w:t>Ενδιάμεσου Φορέα</w:t>
      </w:r>
      <w:r w:rsidRPr="00EE1E43">
        <w:rPr>
          <w:rFonts w:ascii="Tahoma" w:hAnsi="Tahoma" w:cs="Tahoma"/>
          <w:sz w:val="20"/>
          <w:szCs w:val="20"/>
        </w:rPr>
        <w:t>,</w:t>
      </w:r>
      <w:r>
        <w:rPr>
          <w:rFonts w:ascii="Tahoma" w:hAnsi="Tahoma" w:cs="Tahoma"/>
          <w:sz w:val="20"/>
          <w:szCs w:val="20"/>
        </w:rPr>
        <w:t xml:space="preserve"> ο </w:t>
      </w:r>
      <w:r w:rsidRPr="00EE1E43">
        <w:rPr>
          <w:rFonts w:ascii="Tahoma" w:hAnsi="Tahoma" w:cs="Tahoma"/>
          <w:sz w:val="20"/>
          <w:szCs w:val="20"/>
        </w:rPr>
        <w:t>Προϊστάμενο</w:t>
      </w:r>
      <w:r>
        <w:rPr>
          <w:rFonts w:ascii="Tahoma" w:hAnsi="Tahoma" w:cs="Tahoma"/>
          <w:sz w:val="20"/>
          <w:szCs w:val="20"/>
        </w:rPr>
        <w:t>ς</w:t>
      </w:r>
      <w:r w:rsidRPr="00EE1E43">
        <w:rPr>
          <w:rFonts w:ascii="Tahoma" w:hAnsi="Tahoma" w:cs="Tahoma"/>
          <w:sz w:val="20"/>
          <w:szCs w:val="20"/>
        </w:rPr>
        <w:t xml:space="preserve"> της ΔΑ</w:t>
      </w:r>
      <w:r>
        <w:rPr>
          <w:rFonts w:ascii="Tahoma" w:hAnsi="Tahoma" w:cs="Tahoma"/>
          <w:sz w:val="20"/>
          <w:szCs w:val="20"/>
        </w:rPr>
        <w:t xml:space="preserve"> αποστέλλει </w:t>
      </w:r>
      <w:r w:rsidR="00A97D16">
        <w:rPr>
          <w:rFonts w:ascii="Tahoma" w:hAnsi="Tahoma" w:cs="Tahoma"/>
          <w:sz w:val="20"/>
          <w:szCs w:val="20"/>
        </w:rPr>
        <w:t xml:space="preserve">το σχετικό φάκελο </w:t>
      </w:r>
      <w:r>
        <w:rPr>
          <w:rFonts w:ascii="Tahoma" w:hAnsi="Tahoma" w:cs="Tahoma"/>
          <w:sz w:val="20"/>
          <w:szCs w:val="20"/>
        </w:rPr>
        <w:t>στον Προϊστάμενο του</w:t>
      </w:r>
      <w:r w:rsidR="00A97D16">
        <w:rPr>
          <w:rFonts w:ascii="Tahoma" w:hAnsi="Tahoma" w:cs="Tahoma"/>
          <w:sz w:val="20"/>
          <w:szCs w:val="20"/>
        </w:rPr>
        <w:t xml:space="preserve"> ΕΦ, </w:t>
      </w:r>
      <w:r>
        <w:rPr>
          <w:rFonts w:ascii="Tahoma" w:hAnsi="Tahoma" w:cs="Tahoma"/>
          <w:sz w:val="20"/>
          <w:szCs w:val="20"/>
        </w:rPr>
        <w:t xml:space="preserve">προκειμένου να </w:t>
      </w:r>
      <w:r w:rsidR="003302D4">
        <w:rPr>
          <w:rFonts w:ascii="Tahoma" w:hAnsi="Tahoma" w:cs="Tahoma"/>
          <w:sz w:val="20"/>
          <w:szCs w:val="20"/>
        </w:rPr>
        <w:t xml:space="preserve">διενεργηθεί </w:t>
      </w:r>
      <w:r w:rsidR="003302D4" w:rsidRPr="006C591F">
        <w:rPr>
          <w:rFonts w:ascii="Tahoma" w:hAnsi="Tahoma" w:cs="Tahoma"/>
          <w:sz w:val="20"/>
          <w:szCs w:val="20"/>
        </w:rPr>
        <w:t>αντίστοιχη εξέταση</w:t>
      </w:r>
      <w:r w:rsidR="003302D4">
        <w:rPr>
          <w:rFonts w:ascii="Tahoma" w:hAnsi="Tahoma" w:cs="Tahoma"/>
          <w:sz w:val="20"/>
          <w:szCs w:val="20"/>
        </w:rPr>
        <w:t xml:space="preserve"> από πλευράς ΕΦ. </w:t>
      </w:r>
      <w:r>
        <w:rPr>
          <w:rFonts w:ascii="Tahoma" w:hAnsi="Tahoma" w:cs="Tahoma"/>
          <w:sz w:val="20"/>
          <w:szCs w:val="20"/>
        </w:rPr>
        <w:t>Το πόρισμα</w:t>
      </w:r>
      <w:r w:rsidR="003302D4">
        <w:rPr>
          <w:rFonts w:ascii="Tahoma" w:hAnsi="Tahoma" w:cs="Tahoma"/>
          <w:sz w:val="20"/>
          <w:szCs w:val="20"/>
        </w:rPr>
        <w:t xml:space="preserve"> της εξέτασης</w:t>
      </w:r>
      <w:r>
        <w:rPr>
          <w:rFonts w:ascii="Tahoma" w:hAnsi="Tahoma" w:cs="Tahoma"/>
          <w:sz w:val="20"/>
          <w:szCs w:val="20"/>
        </w:rPr>
        <w:t xml:space="preserve"> αποστέλλεται </w:t>
      </w:r>
      <w:r w:rsidRPr="00EE1E43">
        <w:rPr>
          <w:rFonts w:ascii="Tahoma" w:hAnsi="Tahoma" w:cs="Tahoma"/>
          <w:sz w:val="20"/>
          <w:szCs w:val="20"/>
        </w:rPr>
        <w:t>στον Προϊστάμενο τ</w:t>
      </w:r>
      <w:r>
        <w:rPr>
          <w:rFonts w:ascii="Tahoma" w:hAnsi="Tahoma" w:cs="Tahoma"/>
          <w:sz w:val="20"/>
          <w:szCs w:val="20"/>
        </w:rPr>
        <w:t>ου</w:t>
      </w:r>
      <w:r w:rsidRPr="00EE1E43">
        <w:rPr>
          <w:rFonts w:ascii="Tahoma" w:hAnsi="Tahoma" w:cs="Tahoma"/>
          <w:sz w:val="20"/>
          <w:szCs w:val="20"/>
        </w:rPr>
        <w:t xml:space="preserve"> </w:t>
      </w:r>
      <w:r>
        <w:rPr>
          <w:rFonts w:ascii="Tahoma" w:hAnsi="Tahoma" w:cs="Tahoma"/>
          <w:sz w:val="20"/>
          <w:szCs w:val="20"/>
        </w:rPr>
        <w:t xml:space="preserve">ΕΦ, ο οποίος με τη σειρά του, το προωθεί στον </w:t>
      </w:r>
      <w:r w:rsidRPr="00EE1E43">
        <w:rPr>
          <w:rFonts w:ascii="Tahoma" w:hAnsi="Tahoma" w:cs="Tahoma"/>
          <w:sz w:val="20"/>
          <w:szCs w:val="20"/>
        </w:rPr>
        <w:t>Προϊστάμενο της ΔΑ</w:t>
      </w:r>
      <w:r>
        <w:rPr>
          <w:rFonts w:ascii="Tahoma" w:hAnsi="Tahoma" w:cs="Tahoma"/>
          <w:sz w:val="20"/>
          <w:szCs w:val="20"/>
        </w:rPr>
        <w:t>.</w:t>
      </w:r>
    </w:p>
    <w:p w:rsidR="00C62673" w:rsidRPr="00EE1E43" w:rsidRDefault="00EE1E43" w:rsidP="00EB0D50">
      <w:pPr>
        <w:spacing w:after="120" w:line="280" w:lineRule="atLeast"/>
        <w:rPr>
          <w:rFonts w:ascii="Tahoma" w:hAnsi="Tahoma" w:cs="Tahoma"/>
          <w:sz w:val="20"/>
          <w:szCs w:val="20"/>
        </w:rPr>
      </w:pPr>
      <w:r>
        <w:rPr>
          <w:rFonts w:ascii="Tahoma" w:hAnsi="Tahoma" w:cs="Tahoma"/>
          <w:sz w:val="20"/>
          <w:szCs w:val="20"/>
        </w:rPr>
        <w:t xml:space="preserve">Σε κάθε μία από τις παραπάνω περιπτώσεις, ο </w:t>
      </w:r>
      <w:r w:rsidRPr="00EE1E43">
        <w:rPr>
          <w:rFonts w:ascii="Tahoma" w:hAnsi="Tahoma" w:cs="Tahoma"/>
          <w:sz w:val="20"/>
          <w:szCs w:val="20"/>
        </w:rPr>
        <w:t>Προϊστάμενο</w:t>
      </w:r>
      <w:r>
        <w:rPr>
          <w:rFonts w:ascii="Tahoma" w:hAnsi="Tahoma" w:cs="Tahoma"/>
          <w:sz w:val="20"/>
          <w:szCs w:val="20"/>
        </w:rPr>
        <w:t>ς</w:t>
      </w:r>
      <w:r w:rsidRPr="00EE1E43">
        <w:rPr>
          <w:rFonts w:ascii="Tahoma" w:hAnsi="Tahoma" w:cs="Tahoma"/>
          <w:sz w:val="20"/>
          <w:szCs w:val="20"/>
        </w:rPr>
        <w:t xml:space="preserve"> της ΔΑ</w:t>
      </w:r>
      <w:r>
        <w:rPr>
          <w:rFonts w:ascii="Tahoma" w:hAnsi="Tahoma" w:cs="Tahoma"/>
          <w:sz w:val="20"/>
          <w:szCs w:val="20"/>
        </w:rPr>
        <w:t xml:space="preserve"> </w:t>
      </w:r>
      <w:r w:rsidR="00F81019" w:rsidRPr="00EE1E43">
        <w:rPr>
          <w:rFonts w:ascii="Tahoma" w:hAnsi="Tahoma" w:cs="Tahoma"/>
          <w:sz w:val="20"/>
          <w:szCs w:val="20"/>
        </w:rPr>
        <w:t xml:space="preserve">κοινοποιεί </w:t>
      </w:r>
      <w:r>
        <w:rPr>
          <w:rFonts w:ascii="Tahoma" w:hAnsi="Tahoma" w:cs="Tahoma"/>
          <w:sz w:val="20"/>
          <w:szCs w:val="20"/>
        </w:rPr>
        <w:t xml:space="preserve">το πόρισμα </w:t>
      </w:r>
      <w:r w:rsidR="00F81019" w:rsidRPr="00EE1E43">
        <w:rPr>
          <w:rFonts w:ascii="Tahoma" w:hAnsi="Tahoma" w:cs="Tahoma"/>
          <w:sz w:val="20"/>
          <w:szCs w:val="20"/>
        </w:rPr>
        <w:t>στην ΕΥΘΥ</w:t>
      </w:r>
      <w:r w:rsidR="005C47B4" w:rsidRPr="00EE1E43">
        <w:rPr>
          <w:rFonts w:ascii="Tahoma" w:hAnsi="Tahoma" w:cs="Tahoma"/>
          <w:sz w:val="20"/>
          <w:szCs w:val="20"/>
        </w:rPr>
        <w:t xml:space="preserve">. </w:t>
      </w:r>
    </w:p>
    <w:p w:rsidR="00D25E1D" w:rsidRPr="00EB0D50" w:rsidRDefault="005C47B4" w:rsidP="00D25E1D">
      <w:pPr>
        <w:spacing w:after="120" w:line="280" w:lineRule="atLeast"/>
        <w:rPr>
          <w:rFonts w:ascii="Tahoma" w:hAnsi="Tahoma" w:cs="Tahoma"/>
          <w:sz w:val="20"/>
          <w:szCs w:val="20"/>
        </w:rPr>
      </w:pPr>
      <w:r w:rsidRPr="00EE1E43">
        <w:rPr>
          <w:rFonts w:ascii="Tahoma" w:hAnsi="Tahoma" w:cs="Tahoma"/>
          <w:sz w:val="20"/>
          <w:szCs w:val="20"/>
        </w:rPr>
        <w:t>Εφόσον</w:t>
      </w:r>
      <w:r w:rsidR="00F81019" w:rsidRPr="00EE1E43">
        <w:rPr>
          <w:rFonts w:ascii="Tahoma" w:hAnsi="Tahoma" w:cs="Tahoma"/>
          <w:sz w:val="20"/>
          <w:szCs w:val="20"/>
        </w:rPr>
        <w:t>,</w:t>
      </w:r>
      <w:r w:rsidR="00EE1E43" w:rsidRPr="00EE1E43">
        <w:rPr>
          <w:rFonts w:ascii="Tahoma" w:hAnsi="Tahoma" w:cs="Tahoma"/>
          <w:sz w:val="20"/>
          <w:szCs w:val="20"/>
        </w:rPr>
        <w:t xml:space="preserve"> με βάση το πόρισμα</w:t>
      </w:r>
      <w:r w:rsidR="00F81019" w:rsidRPr="00EE1E43">
        <w:rPr>
          <w:rFonts w:ascii="Tahoma" w:hAnsi="Tahoma" w:cs="Tahoma"/>
          <w:sz w:val="20"/>
          <w:szCs w:val="20"/>
        </w:rPr>
        <w:t>,</w:t>
      </w:r>
      <w:r w:rsidRPr="00EE1E43">
        <w:rPr>
          <w:rFonts w:ascii="Tahoma" w:hAnsi="Tahoma" w:cs="Tahoma"/>
          <w:sz w:val="20"/>
          <w:szCs w:val="20"/>
        </w:rPr>
        <w:t xml:space="preserve"> η ένδειξη απάτης </w:t>
      </w:r>
      <w:r w:rsidR="00EE1E43" w:rsidRPr="00EE1E43">
        <w:rPr>
          <w:rFonts w:ascii="Tahoma" w:hAnsi="Tahoma" w:cs="Tahoma"/>
          <w:sz w:val="20"/>
          <w:szCs w:val="20"/>
        </w:rPr>
        <w:t xml:space="preserve">για το άτομο/ άτομα </w:t>
      </w:r>
      <w:r w:rsidRPr="00EE1E43">
        <w:rPr>
          <w:rFonts w:ascii="Tahoma" w:hAnsi="Tahoma" w:cs="Tahoma"/>
          <w:sz w:val="20"/>
          <w:szCs w:val="20"/>
        </w:rPr>
        <w:t>δεν είναι βάσιμη</w:t>
      </w:r>
      <w:r w:rsidR="00F81019" w:rsidRPr="00EE1E43">
        <w:rPr>
          <w:rFonts w:ascii="Tahoma" w:hAnsi="Tahoma" w:cs="Tahoma"/>
          <w:sz w:val="20"/>
          <w:szCs w:val="20"/>
        </w:rPr>
        <w:t xml:space="preserve">, η ΕΥΘΥ ενημερώνει το αρχείο καταγγελιών </w:t>
      </w:r>
      <w:r w:rsidR="00D25E1D">
        <w:rPr>
          <w:rFonts w:ascii="Tahoma" w:hAnsi="Tahoma" w:cs="Tahoma"/>
          <w:sz w:val="20"/>
          <w:szCs w:val="20"/>
        </w:rPr>
        <w:t>που τηρεί με την επισήμανση ότι «η</w:t>
      </w:r>
      <w:r w:rsidR="00D25E1D" w:rsidRPr="00EB0D50">
        <w:rPr>
          <w:rFonts w:ascii="Tahoma" w:hAnsi="Tahoma" w:cs="Tahoma"/>
          <w:sz w:val="20"/>
          <w:szCs w:val="20"/>
        </w:rPr>
        <w:t xml:space="preserve"> υπόθεση κλείνει</w:t>
      </w:r>
      <w:r w:rsidR="00D25E1D">
        <w:rPr>
          <w:rFonts w:ascii="Tahoma" w:hAnsi="Tahoma" w:cs="Tahoma"/>
          <w:sz w:val="20"/>
          <w:szCs w:val="20"/>
        </w:rPr>
        <w:t xml:space="preserve">» </w:t>
      </w:r>
      <w:r w:rsidR="00D25E1D" w:rsidRPr="00EB0D50">
        <w:rPr>
          <w:rFonts w:ascii="Tahoma" w:hAnsi="Tahoma" w:cs="Tahoma"/>
          <w:sz w:val="20"/>
          <w:szCs w:val="20"/>
        </w:rPr>
        <w:t xml:space="preserve">και αποστέλλει </w:t>
      </w:r>
      <w:r w:rsidR="00D25E1D">
        <w:rPr>
          <w:rFonts w:ascii="Tahoma" w:hAnsi="Tahoma" w:cs="Tahoma"/>
          <w:sz w:val="20"/>
          <w:szCs w:val="20"/>
        </w:rPr>
        <w:t xml:space="preserve">σχετική </w:t>
      </w:r>
      <w:r w:rsidR="00D25E1D" w:rsidRPr="00EB0D50">
        <w:rPr>
          <w:rFonts w:ascii="Tahoma" w:hAnsi="Tahoma" w:cs="Tahoma"/>
          <w:sz w:val="20"/>
          <w:szCs w:val="20"/>
        </w:rPr>
        <w:t xml:space="preserve">ενημέρωση </w:t>
      </w:r>
      <w:r w:rsidR="00D25E1D">
        <w:rPr>
          <w:rFonts w:ascii="Tahoma" w:hAnsi="Tahoma" w:cs="Tahoma"/>
          <w:sz w:val="20"/>
          <w:szCs w:val="20"/>
        </w:rPr>
        <w:t xml:space="preserve">στη </w:t>
      </w:r>
      <w:r w:rsidR="00D25E1D" w:rsidRPr="009C2528">
        <w:rPr>
          <w:rFonts w:ascii="Tahoma" w:hAnsi="Tahoma" w:cs="Tahoma"/>
          <w:sz w:val="20"/>
          <w:szCs w:val="20"/>
        </w:rPr>
        <w:t xml:space="preserve">Γενική Γραμματεία για την </w:t>
      </w:r>
      <w:r w:rsidR="00D25E1D">
        <w:rPr>
          <w:rFonts w:ascii="Tahoma" w:hAnsi="Tahoma" w:cs="Tahoma"/>
          <w:sz w:val="20"/>
          <w:szCs w:val="20"/>
        </w:rPr>
        <w:t>Κ</w:t>
      </w:r>
      <w:r w:rsidR="00D25E1D" w:rsidRPr="009C2528">
        <w:rPr>
          <w:rFonts w:ascii="Tahoma" w:hAnsi="Tahoma" w:cs="Tahoma"/>
          <w:sz w:val="20"/>
          <w:szCs w:val="20"/>
        </w:rPr>
        <w:t xml:space="preserve">αταπολέμηση της </w:t>
      </w:r>
      <w:r w:rsidR="00D25E1D">
        <w:rPr>
          <w:rFonts w:ascii="Tahoma" w:hAnsi="Tahoma" w:cs="Tahoma"/>
          <w:sz w:val="20"/>
          <w:szCs w:val="20"/>
        </w:rPr>
        <w:t>Δ</w:t>
      </w:r>
      <w:r w:rsidR="00D25E1D" w:rsidRPr="009C2528">
        <w:rPr>
          <w:rFonts w:ascii="Tahoma" w:hAnsi="Tahoma" w:cs="Tahoma"/>
          <w:sz w:val="20"/>
          <w:szCs w:val="20"/>
        </w:rPr>
        <w:t>ιαφθοράς (</w:t>
      </w:r>
      <w:r w:rsidR="00D25E1D" w:rsidRPr="009C2528">
        <w:rPr>
          <w:rFonts w:ascii="Tahoma" w:hAnsi="Tahoma" w:cs="Tahoma"/>
          <w:sz w:val="20"/>
          <w:szCs w:val="20"/>
          <w:lang w:val="en-US"/>
        </w:rPr>
        <w:t>AFCOS</w:t>
      </w:r>
      <w:r w:rsidR="00D25E1D">
        <w:rPr>
          <w:rFonts w:ascii="Tahoma" w:hAnsi="Tahoma" w:cs="Tahoma"/>
          <w:sz w:val="20"/>
          <w:szCs w:val="20"/>
        </w:rPr>
        <w:t>).</w:t>
      </w:r>
    </w:p>
    <w:p w:rsidR="008917B3" w:rsidRDefault="00C62673" w:rsidP="008917B3">
      <w:pPr>
        <w:spacing w:after="120" w:line="280" w:lineRule="exact"/>
        <w:rPr>
          <w:rFonts w:ascii="Tahoma" w:hAnsi="Tahoma" w:cs="Tahoma"/>
          <w:sz w:val="20"/>
          <w:szCs w:val="20"/>
        </w:rPr>
      </w:pPr>
      <w:r w:rsidRPr="00EE1E43">
        <w:rPr>
          <w:rFonts w:ascii="Tahoma" w:hAnsi="Tahoma" w:cs="Tahoma"/>
          <w:sz w:val="20"/>
          <w:szCs w:val="20"/>
        </w:rPr>
        <w:t>Εφόσον</w:t>
      </w:r>
      <w:r w:rsidR="00BB1CA6" w:rsidRPr="00EE1E43">
        <w:rPr>
          <w:rFonts w:ascii="Tahoma" w:hAnsi="Tahoma" w:cs="Tahoma"/>
          <w:sz w:val="20"/>
          <w:szCs w:val="20"/>
        </w:rPr>
        <w:t xml:space="preserve">, με βάση το πόρισμα, </w:t>
      </w:r>
      <w:r w:rsidRPr="00EE1E43">
        <w:rPr>
          <w:rFonts w:ascii="Tahoma" w:hAnsi="Tahoma" w:cs="Tahoma"/>
          <w:sz w:val="20"/>
          <w:szCs w:val="20"/>
        </w:rPr>
        <w:t>η ένδειξη απάτης είναι βάσιμη</w:t>
      </w:r>
      <w:r w:rsidR="00EE1E43" w:rsidRPr="00EE1E43">
        <w:rPr>
          <w:rFonts w:ascii="Tahoma" w:hAnsi="Tahoma" w:cs="Tahoma"/>
          <w:sz w:val="20"/>
          <w:szCs w:val="20"/>
        </w:rPr>
        <w:t xml:space="preserve"> για το άτομο/ άτομα</w:t>
      </w:r>
      <w:r w:rsidR="006F481E">
        <w:rPr>
          <w:rFonts w:ascii="Tahoma" w:hAnsi="Tahoma" w:cs="Tahoma"/>
          <w:sz w:val="20"/>
          <w:szCs w:val="20"/>
        </w:rPr>
        <w:t xml:space="preserve"> της ΔΑ/ΕΦ</w:t>
      </w:r>
      <w:r w:rsidRPr="00EE1E43">
        <w:rPr>
          <w:rFonts w:ascii="Tahoma" w:hAnsi="Tahoma" w:cs="Tahoma"/>
          <w:sz w:val="20"/>
          <w:szCs w:val="20"/>
        </w:rPr>
        <w:t>,</w:t>
      </w:r>
      <w:r w:rsidR="00BB1CA6" w:rsidRPr="00EE1E43">
        <w:rPr>
          <w:rFonts w:ascii="Tahoma" w:hAnsi="Tahoma" w:cs="Tahoma"/>
          <w:sz w:val="20"/>
          <w:szCs w:val="20"/>
        </w:rPr>
        <w:t xml:space="preserve"> </w:t>
      </w:r>
      <w:r w:rsidR="00C119E9" w:rsidRPr="00EE1E43">
        <w:rPr>
          <w:rFonts w:ascii="Tahoma" w:hAnsi="Tahoma" w:cs="Tahoma"/>
          <w:sz w:val="20"/>
          <w:szCs w:val="20"/>
        </w:rPr>
        <w:t xml:space="preserve">τότε πρέπει να κινηθεί διοικητική ή δικαστική διαδικασία σε εθνικό επίπεδο και η περίπτωση συνιστά </w:t>
      </w:r>
      <w:r w:rsidR="00C119E9" w:rsidRPr="00833032">
        <w:rPr>
          <w:rFonts w:ascii="Tahoma" w:hAnsi="Tahoma" w:cs="Tahoma"/>
          <w:i/>
          <w:sz w:val="20"/>
          <w:szCs w:val="20"/>
        </w:rPr>
        <w:t>υπόνοια απάτης</w:t>
      </w:r>
      <w:r w:rsidR="00C119E9" w:rsidRPr="00EE1E43">
        <w:rPr>
          <w:rFonts w:ascii="Tahoma" w:hAnsi="Tahoma" w:cs="Tahoma"/>
          <w:sz w:val="20"/>
          <w:szCs w:val="20"/>
        </w:rPr>
        <w:t>.</w:t>
      </w:r>
      <w:r w:rsidR="00C119E9" w:rsidRPr="00EB0D50">
        <w:rPr>
          <w:rFonts w:ascii="Tahoma" w:hAnsi="Tahoma" w:cs="Tahoma"/>
          <w:sz w:val="20"/>
          <w:szCs w:val="20"/>
        </w:rPr>
        <w:t xml:space="preserve"> </w:t>
      </w:r>
    </w:p>
    <w:p w:rsidR="008917B3" w:rsidRPr="007078E7" w:rsidRDefault="008917B3" w:rsidP="008917B3">
      <w:pPr>
        <w:spacing w:after="120" w:line="280" w:lineRule="exact"/>
        <w:rPr>
          <w:rFonts w:ascii="Tahoma" w:hAnsi="Tahoma" w:cs="Tahoma"/>
          <w:sz w:val="20"/>
          <w:szCs w:val="20"/>
        </w:rPr>
      </w:pPr>
      <w:r>
        <w:rPr>
          <w:rFonts w:ascii="Tahoma" w:hAnsi="Tahoma" w:cs="Tahoma"/>
          <w:sz w:val="20"/>
          <w:szCs w:val="20"/>
        </w:rPr>
        <w:t>Σε αυτήν την περίπτωση, η ΔΑ προβαίνει, με ευθύνη του Προϊσταμένου της Υπηρεσίας, στις ακόλουθες ενέργειες:</w:t>
      </w:r>
    </w:p>
    <w:p w:rsidR="008917B3" w:rsidRDefault="008917B3" w:rsidP="008917B3">
      <w:pPr>
        <w:pStyle w:val="ListParagraph"/>
        <w:numPr>
          <w:ilvl w:val="0"/>
          <w:numId w:val="41"/>
        </w:numPr>
        <w:spacing w:before="0" w:after="120" w:line="280" w:lineRule="exact"/>
        <w:ind w:left="284" w:hanging="284"/>
        <w:contextualSpacing w:val="0"/>
        <w:rPr>
          <w:rFonts w:ascii="Tahoma" w:hAnsi="Tahoma" w:cs="Tahoma"/>
          <w:sz w:val="20"/>
          <w:szCs w:val="20"/>
        </w:rPr>
      </w:pPr>
      <w:r>
        <w:rPr>
          <w:rFonts w:ascii="Tahoma" w:hAnsi="Tahoma" w:cs="Tahoma"/>
          <w:sz w:val="20"/>
          <w:szCs w:val="20"/>
        </w:rPr>
        <w:t>α</w:t>
      </w:r>
      <w:r w:rsidRPr="00B14BE2">
        <w:rPr>
          <w:rFonts w:ascii="Tahoma" w:hAnsi="Tahoma" w:cs="Tahoma"/>
          <w:sz w:val="20"/>
          <w:szCs w:val="20"/>
        </w:rPr>
        <w:t>ποστέλλει</w:t>
      </w:r>
      <w:r>
        <w:rPr>
          <w:rFonts w:ascii="Tahoma" w:hAnsi="Tahoma" w:cs="Tahoma"/>
          <w:sz w:val="20"/>
          <w:szCs w:val="20"/>
        </w:rPr>
        <w:t xml:space="preserve"> </w:t>
      </w:r>
      <w:r w:rsidRPr="00EB0D50">
        <w:rPr>
          <w:rFonts w:ascii="Tahoma" w:hAnsi="Tahoma" w:cs="Tahoma"/>
          <w:sz w:val="20"/>
          <w:szCs w:val="20"/>
        </w:rPr>
        <w:t xml:space="preserve">το πόρισμα και το υλικό τεκμηρίωσης </w:t>
      </w:r>
      <w:r w:rsidRPr="00B14BE2">
        <w:rPr>
          <w:rFonts w:ascii="Tahoma" w:hAnsi="Tahoma" w:cs="Tahoma"/>
          <w:sz w:val="20"/>
          <w:szCs w:val="20"/>
        </w:rPr>
        <w:t xml:space="preserve">στη Γενική Γραμματεία για </w:t>
      </w:r>
      <w:r w:rsidR="00D25E1D">
        <w:rPr>
          <w:rFonts w:ascii="Tahoma" w:hAnsi="Tahoma" w:cs="Tahoma"/>
          <w:sz w:val="20"/>
          <w:szCs w:val="20"/>
        </w:rPr>
        <w:t>την Κ</w:t>
      </w:r>
      <w:r w:rsidR="006F481E">
        <w:rPr>
          <w:rFonts w:ascii="Tahoma" w:hAnsi="Tahoma" w:cs="Tahoma"/>
          <w:sz w:val="20"/>
          <w:szCs w:val="20"/>
        </w:rPr>
        <w:t xml:space="preserve">αταπολέμηση της </w:t>
      </w:r>
      <w:r w:rsidR="00D25E1D">
        <w:rPr>
          <w:rFonts w:ascii="Tahoma" w:hAnsi="Tahoma" w:cs="Tahoma"/>
          <w:sz w:val="20"/>
          <w:szCs w:val="20"/>
        </w:rPr>
        <w:t>Δ</w:t>
      </w:r>
      <w:r w:rsidR="006F481E">
        <w:rPr>
          <w:rFonts w:ascii="Tahoma" w:hAnsi="Tahoma" w:cs="Tahoma"/>
          <w:sz w:val="20"/>
          <w:szCs w:val="20"/>
        </w:rPr>
        <w:t xml:space="preserve">ιαφθοράς </w:t>
      </w:r>
      <w:r w:rsidRPr="00B14BE2">
        <w:rPr>
          <w:rFonts w:ascii="Tahoma" w:hAnsi="Tahoma" w:cs="Tahoma"/>
          <w:sz w:val="20"/>
          <w:szCs w:val="20"/>
        </w:rPr>
        <w:t>(</w:t>
      </w:r>
      <w:r w:rsidRPr="00B14BE2">
        <w:rPr>
          <w:rFonts w:ascii="Tahoma" w:hAnsi="Tahoma" w:cs="Tahoma"/>
          <w:sz w:val="20"/>
          <w:szCs w:val="20"/>
          <w:lang w:val="en-US"/>
        </w:rPr>
        <w:t>AFCOS</w:t>
      </w:r>
      <w:r w:rsidRPr="00B14BE2">
        <w:rPr>
          <w:rFonts w:ascii="Tahoma" w:hAnsi="Tahoma" w:cs="Tahoma"/>
          <w:sz w:val="20"/>
          <w:szCs w:val="20"/>
        </w:rPr>
        <w:t>)</w:t>
      </w:r>
    </w:p>
    <w:p w:rsidR="008917B3" w:rsidRDefault="008917B3" w:rsidP="008917B3">
      <w:pPr>
        <w:pStyle w:val="ListParagraph"/>
        <w:numPr>
          <w:ilvl w:val="0"/>
          <w:numId w:val="41"/>
        </w:numPr>
        <w:spacing w:before="0" w:after="120" w:line="280" w:lineRule="exact"/>
        <w:ind w:left="284" w:hanging="284"/>
        <w:contextualSpacing w:val="0"/>
        <w:rPr>
          <w:rFonts w:ascii="Tahoma" w:hAnsi="Tahoma" w:cs="Tahoma"/>
          <w:sz w:val="20"/>
          <w:szCs w:val="20"/>
        </w:rPr>
      </w:pPr>
      <w:r>
        <w:rPr>
          <w:rFonts w:ascii="Tahoma" w:hAnsi="Tahoma" w:cs="Tahoma"/>
          <w:sz w:val="20"/>
          <w:szCs w:val="20"/>
        </w:rPr>
        <w:t xml:space="preserve">κοινοποιεί </w:t>
      </w:r>
      <w:r w:rsidRPr="00EB0D50">
        <w:rPr>
          <w:rFonts w:ascii="Tahoma" w:hAnsi="Tahoma" w:cs="Tahoma"/>
          <w:sz w:val="20"/>
          <w:szCs w:val="20"/>
        </w:rPr>
        <w:t xml:space="preserve">το πόρισμα </w:t>
      </w:r>
      <w:r>
        <w:rPr>
          <w:rFonts w:ascii="Tahoma" w:hAnsi="Tahoma" w:cs="Tahoma"/>
          <w:sz w:val="20"/>
          <w:szCs w:val="20"/>
        </w:rPr>
        <w:t xml:space="preserve">και το σχετικό υλικό </w:t>
      </w:r>
      <w:r w:rsidRPr="00B14BE2">
        <w:rPr>
          <w:rFonts w:ascii="Tahoma" w:hAnsi="Tahoma" w:cs="Tahoma"/>
          <w:sz w:val="20"/>
          <w:szCs w:val="20"/>
        </w:rPr>
        <w:t>τεκμηρίωσης</w:t>
      </w:r>
      <w:r>
        <w:rPr>
          <w:rFonts w:ascii="Tahoma" w:hAnsi="Tahoma" w:cs="Tahoma"/>
          <w:sz w:val="20"/>
          <w:szCs w:val="20"/>
        </w:rPr>
        <w:t xml:space="preserve"> στην ΕΥΘΥ και στην Αρχή Πιστοποίησης</w:t>
      </w:r>
      <w:r w:rsidR="00C06B52">
        <w:rPr>
          <w:rFonts w:ascii="Tahoma" w:hAnsi="Tahoma" w:cs="Tahoma"/>
          <w:sz w:val="20"/>
          <w:szCs w:val="20"/>
        </w:rPr>
        <w:t xml:space="preserve"> </w:t>
      </w:r>
    </w:p>
    <w:p w:rsidR="00C06B52" w:rsidRDefault="008917B3" w:rsidP="008917B3">
      <w:pPr>
        <w:pStyle w:val="ListParagraph"/>
        <w:numPr>
          <w:ilvl w:val="0"/>
          <w:numId w:val="41"/>
        </w:numPr>
        <w:spacing w:before="0" w:after="120" w:line="280" w:lineRule="exact"/>
        <w:ind w:left="284" w:hanging="284"/>
        <w:contextualSpacing w:val="0"/>
        <w:rPr>
          <w:rFonts w:ascii="Tahoma" w:hAnsi="Tahoma" w:cs="Tahoma"/>
          <w:sz w:val="20"/>
          <w:szCs w:val="20"/>
        </w:rPr>
      </w:pPr>
      <w:r w:rsidRPr="00C06B52">
        <w:rPr>
          <w:rFonts w:ascii="Tahoma" w:hAnsi="Tahoma" w:cs="Tahoma"/>
          <w:sz w:val="20"/>
          <w:szCs w:val="20"/>
        </w:rPr>
        <w:t xml:space="preserve">αναφέρει την υπόνοια απάτης στον αρμόδιο εθνικό φορέα (ΕΔΕΛ) που έχει την ευθύνη αναφορών παρατυπιών και υπονοιών απάτης στην </w:t>
      </w:r>
      <w:r w:rsidR="00470269">
        <w:rPr>
          <w:rFonts w:ascii="Tahoma" w:hAnsi="Tahoma" w:cs="Tahoma"/>
          <w:sz w:val="20"/>
          <w:szCs w:val="20"/>
          <w:lang w:val="en-US"/>
        </w:rPr>
        <w:t>EE</w:t>
      </w:r>
      <w:r w:rsidRPr="00C06B52">
        <w:rPr>
          <w:rFonts w:ascii="Tahoma" w:hAnsi="Tahoma" w:cs="Tahoma"/>
          <w:sz w:val="20"/>
          <w:szCs w:val="20"/>
        </w:rPr>
        <w:t xml:space="preserve"> </w:t>
      </w:r>
      <w:r w:rsidR="003302D4" w:rsidRPr="008E7F7C">
        <w:rPr>
          <w:rFonts w:ascii="Tahoma" w:hAnsi="Tahoma" w:cs="Tahoma"/>
          <w:i/>
          <w:sz w:val="20"/>
          <w:szCs w:val="20"/>
        </w:rPr>
        <w:t>(Διαδικασία ΔIII_3 Αναφορά παρατυπιών στην ΕΕ)</w:t>
      </w:r>
    </w:p>
    <w:p w:rsidR="008917B3" w:rsidRPr="00C06B52" w:rsidRDefault="008917B3" w:rsidP="008917B3">
      <w:pPr>
        <w:pStyle w:val="ListParagraph"/>
        <w:numPr>
          <w:ilvl w:val="0"/>
          <w:numId w:val="41"/>
        </w:numPr>
        <w:spacing w:before="0" w:after="120" w:line="280" w:lineRule="exact"/>
        <w:ind w:left="284" w:hanging="284"/>
        <w:contextualSpacing w:val="0"/>
        <w:rPr>
          <w:rFonts w:ascii="Tahoma" w:hAnsi="Tahoma" w:cs="Tahoma"/>
          <w:sz w:val="20"/>
          <w:szCs w:val="20"/>
        </w:rPr>
      </w:pPr>
      <w:r w:rsidRPr="00C06B52">
        <w:rPr>
          <w:rFonts w:ascii="Tahoma" w:hAnsi="Tahoma" w:cs="Tahoma"/>
          <w:sz w:val="20"/>
          <w:szCs w:val="20"/>
        </w:rPr>
        <w:t xml:space="preserve">εξετάζει, ανάλογα με το είδος και το εύρος της υπόνοιας απάτης, την υιοθέτηση προληπτικών και διορθωτικών ενεργειών. </w:t>
      </w:r>
    </w:p>
    <w:p w:rsidR="007320B5" w:rsidRDefault="007320B5" w:rsidP="007320B5">
      <w:pPr>
        <w:spacing w:after="120" w:line="280" w:lineRule="atLeast"/>
        <w:rPr>
          <w:rFonts w:ascii="Tahoma" w:hAnsi="Tahoma" w:cs="Tahoma"/>
          <w:sz w:val="20"/>
          <w:szCs w:val="20"/>
        </w:rPr>
      </w:pPr>
      <w:r w:rsidRPr="003302D4">
        <w:rPr>
          <w:rFonts w:ascii="Tahoma" w:hAnsi="Tahoma" w:cs="Tahoma"/>
          <w:sz w:val="20"/>
          <w:szCs w:val="20"/>
        </w:rPr>
        <w:t xml:space="preserve">Η Γενική Γραμματεία για την </w:t>
      </w:r>
      <w:r w:rsidR="00D25E1D">
        <w:rPr>
          <w:rFonts w:ascii="Tahoma" w:hAnsi="Tahoma" w:cs="Tahoma"/>
          <w:sz w:val="20"/>
          <w:szCs w:val="20"/>
        </w:rPr>
        <w:t>Καταπολέμηση της Δ</w:t>
      </w:r>
      <w:r w:rsidRPr="003302D4">
        <w:rPr>
          <w:rFonts w:ascii="Tahoma" w:hAnsi="Tahoma" w:cs="Tahoma"/>
          <w:sz w:val="20"/>
          <w:szCs w:val="20"/>
        </w:rPr>
        <w:t>ιαφθοράς (</w:t>
      </w:r>
      <w:r w:rsidRPr="003302D4">
        <w:rPr>
          <w:rFonts w:ascii="Tahoma" w:hAnsi="Tahoma" w:cs="Tahoma"/>
          <w:sz w:val="20"/>
          <w:szCs w:val="20"/>
          <w:lang w:val="en-US"/>
        </w:rPr>
        <w:t>AFCOS</w:t>
      </w:r>
      <w:r w:rsidRPr="003302D4">
        <w:rPr>
          <w:rFonts w:ascii="Tahoma" w:hAnsi="Tahoma" w:cs="Tahoma"/>
          <w:sz w:val="20"/>
          <w:szCs w:val="20"/>
        </w:rPr>
        <w:t xml:space="preserve">) προωθεί με τη σειρά της την υπόθεση στις αρμόδιες, </w:t>
      </w:r>
      <w:r w:rsidR="00D25E1D">
        <w:rPr>
          <w:rFonts w:ascii="Tahoma" w:hAnsi="Tahoma" w:cs="Tahoma"/>
          <w:sz w:val="20"/>
          <w:szCs w:val="20"/>
        </w:rPr>
        <w:t>κατά</w:t>
      </w:r>
      <w:r w:rsidRPr="003302D4">
        <w:rPr>
          <w:rFonts w:ascii="Tahoma" w:hAnsi="Tahoma" w:cs="Tahoma"/>
          <w:sz w:val="20"/>
          <w:szCs w:val="20"/>
        </w:rPr>
        <w:t xml:space="preserve"> περίπτωση, εθνικές αρχές έρευνας για περαιτέρω ενέργειες</w:t>
      </w:r>
      <w:r w:rsidR="00556B04" w:rsidRPr="003302D4">
        <w:rPr>
          <w:rFonts w:ascii="Tahoma" w:hAnsi="Tahoma" w:cs="Tahoma"/>
          <w:sz w:val="20"/>
          <w:szCs w:val="20"/>
        </w:rPr>
        <w:t>, ενημερώνοντας για την προώθησή της,</w:t>
      </w:r>
      <w:r w:rsidRPr="003302D4">
        <w:rPr>
          <w:rFonts w:ascii="Tahoma" w:hAnsi="Tahoma" w:cs="Tahoma"/>
          <w:sz w:val="20"/>
          <w:szCs w:val="20"/>
        </w:rPr>
        <w:t xml:space="preserve"> </w:t>
      </w:r>
      <w:r w:rsidR="00556B04" w:rsidRPr="003302D4">
        <w:rPr>
          <w:rFonts w:ascii="Tahoma" w:hAnsi="Tahoma" w:cs="Tahoma"/>
          <w:sz w:val="20"/>
          <w:szCs w:val="20"/>
        </w:rPr>
        <w:t xml:space="preserve">την αρμόδια </w:t>
      </w:r>
      <w:r w:rsidRPr="003302D4">
        <w:rPr>
          <w:rFonts w:ascii="Tahoma" w:hAnsi="Tahoma" w:cs="Tahoma"/>
          <w:sz w:val="20"/>
          <w:szCs w:val="20"/>
        </w:rPr>
        <w:t xml:space="preserve">ΔΑ, </w:t>
      </w:r>
      <w:r w:rsidR="00556B04" w:rsidRPr="003302D4">
        <w:rPr>
          <w:rFonts w:ascii="Tahoma" w:hAnsi="Tahoma" w:cs="Tahoma"/>
          <w:sz w:val="20"/>
          <w:szCs w:val="20"/>
        </w:rPr>
        <w:t xml:space="preserve">την ΕΥΘΥ, </w:t>
      </w:r>
      <w:r w:rsidRPr="003302D4">
        <w:rPr>
          <w:rFonts w:ascii="Tahoma" w:hAnsi="Tahoma" w:cs="Tahoma"/>
          <w:sz w:val="20"/>
          <w:szCs w:val="20"/>
        </w:rPr>
        <w:t xml:space="preserve">την ΑΠ και την ΕΔΕΛ. </w:t>
      </w:r>
      <w:r w:rsidR="00C06B52" w:rsidRPr="003302D4">
        <w:rPr>
          <w:rFonts w:ascii="Tahoma" w:hAnsi="Tahoma" w:cs="Tahoma"/>
          <w:sz w:val="20"/>
          <w:szCs w:val="20"/>
        </w:rPr>
        <w:t xml:space="preserve">Σε περίπτωση που το θέμα αφορά </w:t>
      </w:r>
      <w:r w:rsidR="00D25E1D">
        <w:rPr>
          <w:rFonts w:ascii="Tahoma" w:hAnsi="Tahoma" w:cs="Tahoma"/>
          <w:sz w:val="20"/>
          <w:szCs w:val="20"/>
        </w:rPr>
        <w:t xml:space="preserve">σε </w:t>
      </w:r>
      <w:r w:rsidR="00C06B52" w:rsidRPr="003302D4">
        <w:rPr>
          <w:rFonts w:ascii="Tahoma" w:hAnsi="Tahoma" w:cs="Tahoma"/>
          <w:sz w:val="20"/>
          <w:szCs w:val="20"/>
        </w:rPr>
        <w:t>ΕΦ, η αρμόδια ΔΑ έχει την ευθύνη για τη σχετική ενημέρωσή του.</w:t>
      </w:r>
    </w:p>
    <w:p w:rsidR="00D25E1D" w:rsidRDefault="00C06B52" w:rsidP="00D25E1D">
      <w:pPr>
        <w:spacing w:after="120" w:line="280" w:lineRule="atLeast"/>
        <w:rPr>
          <w:rFonts w:ascii="Tahoma" w:hAnsi="Tahoma" w:cs="Tahoma"/>
          <w:sz w:val="20"/>
          <w:szCs w:val="20"/>
        </w:rPr>
      </w:pPr>
      <w:r w:rsidRPr="009C2528">
        <w:rPr>
          <w:rFonts w:ascii="Tahoma" w:hAnsi="Tahoma" w:cs="Tahoma"/>
          <w:sz w:val="20"/>
          <w:szCs w:val="20"/>
        </w:rPr>
        <w:t xml:space="preserve">Η ΕΔΕΛ μεριμνά για την αναφορά της υπόνοιας απάτης στην </w:t>
      </w:r>
      <w:r w:rsidR="00470269">
        <w:rPr>
          <w:rFonts w:ascii="Tahoma" w:hAnsi="Tahoma" w:cs="Tahoma"/>
          <w:sz w:val="20"/>
          <w:szCs w:val="20"/>
          <w:lang w:val="en-US"/>
        </w:rPr>
        <w:t>EE</w:t>
      </w:r>
      <w:r w:rsidR="00D25E1D">
        <w:rPr>
          <w:rFonts w:ascii="Tahoma" w:hAnsi="Tahoma" w:cs="Tahoma"/>
          <w:sz w:val="20"/>
          <w:szCs w:val="20"/>
        </w:rPr>
        <w:t xml:space="preserve"> </w:t>
      </w:r>
      <w:r w:rsidR="00D25E1D" w:rsidRPr="008E7F7C">
        <w:rPr>
          <w:rFonts w:ascii="Tahoma" w:hAnsi="Tahoma" w:cs="Tahoma"/>
          <w:i/>
          <w:sz w:val="20"/>
          <w:szCs w:val="20"/>
        </w:rPr>
        <w:t>(Διαδικασία ΔIII_3 Αναφορά παρατυπιών στην ΕΕ)</w:t>
      </w:r>
      <w:r w:rsidR="00D25E1D">
        <w:rPr>
          <w:rFonts w:ascii="Tahoma" w:hAnsi="Tahoma" w:cs="Tahoma"/>
          <w:i/>
          <w:sz w:val="20"/>
          <w:szCs w:val="20"/>
        </w:rPr>
        <w:t>.</w:t>
      </w:r>
    </w:p>
    <w:p w:rsidR="007320B5" w:rsidRPr="00EB0D50" w:rsidRDefault="007320B5" w:rsidP="007320B5">
      <w:pPr>
        <w:spacing w:after="120" w:line="280" w:lineRule="atLeast"/>
        <w:rPr>
          <w:rFonts w:ascii="Tahoma" w:hAnsi="Tahoma" w:cs="Tahoma"/>
          <w:sz w:val="20"/>
          <w:szCs w:val="20"/>
        </w:rPr>
      </w:pPr>
      <w:r w:rsidRPr="00EB0D50">
        <w:rPr>
          <w:rFonts w:ascii="Tahoma" w:hAnsi="Tahoma" w:cs="Tahoma"/>
          <w:sz w:val="20"/>
          <w:szCs w:val="20"/>
        </w:rPr>
        <w:t xml:space="preserve">Η ΕΥΘΥ ενημερώνει το ειδικό αρχείο/ κατάλογο καταγγελιών που τηρεί και εξετάζει την αναγκαιότητα εφαρμογής ενεργειών για πρόληψη ανάλογων περιστατικών σε επίπεδο Συστήματος Διαχείρισης και Ελέγχου.  </w:t>
      </w:r>
    </w:p>
    <w:p w:rsidR="00C978C3" w:rsidRPr="007E45E2" w:rsidRDefault="00035259" w:rsidP="00DF2A5E">
      <w:pPr>
        <w:pStyle w:val="ListParagraph"/>
        <w:keepNext/>
        <w:numPr>
          <w:ilvl w:val="1"/>
          <w:numId w:val="38"/>
        </w:numPr>
        <w:spacing w:before="240" w:after="120" w:line="280" w:lineRule="atLeast"/>
        <w:ind w:left="357" w:hanging="357"/>
        <w:contextualSpacing w:val="0"/>
        <w:rPr>
          <w:rFonts w:ascii="Tahoma" w:hAnsi="Tahoma" w:cs="Tahoma"/>
          <w:b/>
          <w:bCs/>
          <w:color w:val="800000"/>
          <w:sz w:val="20"/>
          <w:szCs w:val="20"/>
        </w:rPr>
      </w:pPr>
      <w:r>
        <w:rPr>
          <w:rFonts w:ascii="Tahoma" w:hAnsi="Tahoma" w:cs="Tahoma"/>
          <w:b/>
          <w:bCs/>
          <w:color w:val="800000"/>
          <w:sz w:val="20"/>
          <w:szCs w:val="20"/>
        </w:rPr>
        <w:t xml:space="preserve">Παρακολούθηση </w:t>
      </w:r>
      <w:r w:rsidR="00833032">
        <w:rPr>
          <w:rFonts w:ascii="Tahoma" w:hAnsi="Tahoma" w:cs="Tahoma"/>
          <w:b/>
          <w:bCs/>
          <w:color w:val="800000"/>
          <w:sz w:val="20"/>
          <w:szCs w:val="20"/>
        </w:rPr>
        <w:t>υποθέσεων και δ</w:t>
      </w:r>
      <w:r w:rsidR="00C978C3" w:rsidRPr="007E45E2">
        <w:rPr>
          <w:rFonts w:ascii="Tahoma" w:hAnsi="Tahoma" w:cs="Tahoma"/>
          <w:b/>
          <w:bCs/>
          <w:color w:val="800000"/>
          <w:sz w:val="20"/>
          <w:szCs w:val="20"/>
        </w:rPr>
        <w:t xml:space="preserve">ιαπίστωση απάτης </w:t>
      </w:r>
      <w:r w:rsidR="00833032" w:rsidRPr="00833032">
        <w:rPr>
          <w:rFonts w:ascii="Tahoma" w:hAnsi="Tahoma" w:cs="Tahoma"/>
          <w:b/>
          <w:bCs/>
          <w:color w:val="800000"/>
          <w:sz w:val="20"/>
          <w:szCs w:val="20"/>
        </w:rPr>
        <w:t>(</w:t>
      </w:r>
      <w:r w:rsidR="00833032">
        <w:rPr>
          <w:rFonts w:ascii="Tahoma" w:hAnsi="Tahoma" w:cs="Tahoma"/>
          <w:b/>
          <w:bCs/>
          <w:color w:val="800000"/>
          <w:sz w:val="20"/>
          <w:szCs w:val="20"/>
          <w:lang w:val="en-US"/>
        </w:rPr>
        <w:t>Follow</w:t>
      </w:r>
      <w:r w:rsidR="00833032" w:rsidRPr="00833032">
        <w:rPr>
          <w:rFonts w:ascii="Tahoma" w:hAnsi="Tahoma" w:cs="Tahoma"/>
          <w:b/>
          <w:bCs/>
          <w:color w:val="800000"/>
          <w:sz w:val="20"/>
          <w:szCs w:val="20"/>
        </w:rPr>
        <w:t xml:space="preserve"> </w:t>
      </w:r>
      <w:r w:rsidR="00833032">
        <w:rPr>
          <w:rFonts w:ascii="Tahoma" w:hAnsi="Tahoma" w:cs="Tahoma"/>
          <w:b/>
          <w:bCs/>
          <w:color w:val="800000"/>
          <w:sz w:val="20"/>
          <w:szCs w:val="20"/>
          <w:lang w:val="en-US"/>
        </w:rPr>
        <w:t>up</w:t>
      </w:r>
      <w:r w:rsidR="00833032" w:rsidRPr="00833032">
        <w:rPr>
          <w:rFonts w:ascii="Tahoma" w:hAnsi="Tahoma" w:cs="Tahoma"/>
          <w:b/>
          <w:bCs/>
          <w:color w:val="800000"/>
          <w:sz w:val="20"/>
          <w:szCs w:val="20"/>
        </w:rPr>
        <w:t>)</w:t>
      </w:r>
    </w:p>
    <w:p w:rsidR="00833032" w:rsidRDefault="00833032" w:rsidP="00833032">
      <w:pPr>
        <w:spacing w:after="120" w:line="280" w:lineRule="atLeast"/>
        <w:rPr>
          <w:rFonts w:ascii="Tahoma" w:hAnsi="Tahoma" w:cs="Tahoma"/>
          <w:sz w:val="20"/>
          <w:szCs w:val="20"/>
        </w:rPr>
      </w:pPr>
      <w:r w:rsidRPr="003302D4">
        <w:rPr>
          <w:rFonts w:ascii="Tahoma" w:hAnsi="Tahoma" w:cs="Tahoma"/>
          <w:sz w:val="20"/>
          <w:szCs w:val="20"/>
        </w:rPr>
        <w:t>Για κάθε υπόθεση υπόνοιας απάτης που έχει προωθηθεί σε αρμόδιες εθνικές αρχές έρευνας για περαιτέρω ενέργειε</w:t>
      </w:r>
      <w:r w:rsidR="0036009C">
        <w:rPr>
          <w:rFonts w:ascii="Tahoma" w:hAnsi="Tahoma" w:cs="Tahoma"/>
          <w:sz w:val="20"/>
          <w:szCs w:val="20"/>
        </w:rPr>
        <w:t>ς, η Γενική Γραμματεία για την Κ</w:t>
      </w:r>
      <w:r w:rsidRPr="003302D4">
        <w:rPr>
          <w:rFonts w:ascii="Tahoma" w:hAnsi="Tahoma" w:cs="Tahoma"/>
          <w:sz w:val="20"/>
          <w:szCs w:val="20"/>
        </w:rPr>
        <w:t xml:space="preserve">αταπολέμηση της </w:t>
      </w:r>
      <w:r w:rsidR="0036009C">
        <w:rPr>
          <w:rFonts w:ascii="Tahoma" w:hAnsi="Tahoma" w:cs="Tahoma"/>
          <w:sz w:val="20"/>
          <w:szCs w:val="20"/>
        </w:rPr>
        <w:t>Δ</w:t>
      </w:r>
      <w:r w:rsidRPr="003302D4">
        <w:rPr>
          <w:rFonts w:ascii="Tahoma" w:hAnsi="Tahoma" w:cs="Tahoma"/>
          <w:sz w:val="20"/>
          <w:szCs w:val="20"/>
        </w:rPr>
        <w:t>ιαφθοράς (</w:t>
      </w:r>
      <w:r w:rsidRPr="003302D4">
        <w:rPr>
          <w:rFonts w:ascii="Tahoma" w:hAnsi="Tahoma" w:cs="Tahoma"/>
          <w:sz w:val="20"/>
          <w:szCs w:val="20"/>
          <w:lang w:val="en-US"/>
        </w:rPr>
        <w:t>AFCOS</w:t>
      </w:r>
      <w:r w:rsidRPr="003302D4">
        <w:rPr>
          <w:rFonts w:ascii="Tahoma" w:hAnsi="Tahoma" w:cs="Tahoma"/>
          <w:sz w:val="20"/>
          <w:szCs w:val="20"/>
        </w:rPr>
        <w:t xml:space="preserve">) παρακολουθεί την εξέλιξή της και </w:t>
      </w:r>
      <w:r w:rsidR="00556B04" w:rsidRPr="003302D4">
        <w:rPr>
          <w:rFonts w:ascii="Tahoma" w:hAnsi="Tahoma" w:cs="Tahoma"/>
          <w:sz w:val="20"/>
          <w:szCs w:val="20"/>
        </w:rPr>
        <w:t>προωθεί</w:t>
      </w:r>
      <w:r w:rsidRPr="003302D4">
        <w:rPr>
          <w:rFonts w:ascii="Tahoma" w:hAnsi="Tahoma" w:cs="Tahoma"/>
          <w:sz w:val="20"/>
          <w:szCs w:val="20"/>
        </w:rPr>
        <w:t xml:space="preserve"> </w:t>
      </w:r>
      <w:r w:rsidR="00556B04" w:rsidRPr="003302D4">
        <w:rPr>
          <w:rFonts w:ascii="Tahoma" w:hAnsi="Tahoma" w:cs="Tahoma"/>
          <w:sz w:val="20"/>
          <w:szCs w:val="20"/>
        </w:rPr>
        <w:t>σ</w:t>
      </w:r>
      <w:r w:rsidRPr="003302D4">
        <w:rPr>
          <w:rFonts w:ascii="Tahoma" w:hAnsi="Tahoma" w:cs="Tahoma"/>
          <w:sz w:val="20"/>
          <w:szCs w:val="20"/>
        </w:rPr>
        <w:t xml:space="preserve">τη ΔΑ, την ΕΥΘΥ, την ΑΠ και την ΕΔΕΛ κάθε σχετική Απόφαση των εθνικών αυτών αρχών. </w:t>
      </w:r>
      <w:r w:rsidR="00556B04" w:rsidRPr="003302D4">
        <w:rPr>
          <w:rFonts w:ascii="Tahoma" w:hAnsi="Tahoma" w:cs="Tahoma"/>
          <w:sz w:val="20"/>
          <w:szCs w:val="20"/>
        </w:rPr>
        <w:t>Όταν το θέμα αφορά σε ΕΦ, η αρμόδια ΔΑ έχει την ευθύνη για τη σχετική ενημέρωσή του/ προώθηση της Απόφασης.</w:t>
      </w:r>
    </w:p>
    <w:p w:rsidR="00C978C3" w:rsidRDefault="00833032" w:rsidP="00C978C3">
      <w:pPr>
        <w:spacing w:after="120" w:line="280" w:lineRule="atLeast"/>
        <w:rPr>
          <w:rFonts w:ascii="Tahoma" w:hAnsi="Tahoma" w:cs="Tahoma"/>
          <w:sz w:val="20"/>
          <w:szCs w:val="20"/>
        </w:rPr>
      </w:pPr>
      <w:r w:rsidRPr="003302D4">
        <w:rPr>
          <w:rFonts w:ascii="Tahoma" w:hAnsi="Tahoma" w:cs="Tahoma"/>
          <w:sz w:val="20"/>
          <w:szCs w:val="20"/>
        </w:rPr>
        <w:t>Στο πλαίσιο αυτό, σ</w:t>
      </w:r>
      <w:r w:rsidR="00C978C3" w:rsidRPr="003302D4">
        <w:rPr>
          <w:rFonts w:ascii="Tahoma" w:hAnsi="Tahoma" w:cs="Tahoma"/>
          <w:sz w:val="20"/>
          <w:szCs w:val="20"/>
        </w:rPr>
        <w:t xml:space="preserve">ε περίπτωση Απόφασης/ πορίσματος αρμόδιας δικαστικής αρχής που να επιβεβαιώνει την απάτη (διαπιστωμένη απάτη), </w:t>
      </w:r>
      <w:r w:rsidR="00556B04" w:rsidRPr="003302D4">
        <w:rPr>
          <w:rFonts w:ascii="Tahoma" w:hAnsi="Tahoma" w:cs="Tahoma"/>
          <w:sz w:val="20"/>
          <w:szCs w:val="20"/>
        </w:rPr>
        <w:t>η ΔΑ/ ΕΦ προβαίνει σε περαιτέρω ενέργειες:</w:t>
      </w:r>
    </w:p>
    <w:p w:rsidR="003302D4" w:rsidRPr="003302D4" w:rsidRDefault="003302D4" w:rsidP="003302D4">
      <w:pPr>
        <w:pStyle w:val="ListParagraph"/>
        <w:numPr>
          <w:ilvl w:val="0"/>
          <w:numId w:val="41"/>
        </w:numPr>
        <w:spacing w:before="0" w:after="120" w:line="280" w:lineRule="exact"/>
        <w:ind w:left="284" w:hanging="284"/>
        <w:contextualSpacing w:val="0"/>
        <w:rPr>
          <w:rFonts w:ascii="Tahoma" w:hAnsi="Tahoma" w:cs="Tahoma"/>
          <w:sz w:val="20"/>
          <w:szCs w:val="20"/>
        </w:rPr>
      </w:pPr>
      <w:r w:rsidRPr="003302D4">
        <w:rPr>
          <w:rFonts w:ascii="Tahoma" w:hAnsi="Tahoma" w:cs="Tahoma"/>
          <w:sz w:val="20"/>
          <w:szCs w:val="20"/>
        </w:rPr>
        <w:t xml:space="preserve">Αναφέρει την έκβαση της υπόθεσης στην ΕΔΕΛ προκειμένου να γίνει σχετική αναφορά στην </w:t>
      </w:r>
      <w:r w:rsidR="00470269">
        <w:rPr>
          <w:rFonts w:ascii="Tahoma" w:hAnsi="Tahoma" w:cs="Tahoma"/>
          <w:sz w:val="20"/>
          <w:szCs w:val="20"/>
          <w:lang w:val="en-US"/>
        </w:rPr>
        <w:t>EE</w:t>
      </w:r>
      <w:r w:rsidR="00470269" w:rsidRPr="00470269">
        <w:rPr>
          <w:rFonts w:ascii="Tahoma" w:hAnsi="Tahoma" w:cs="Tahoma"/>
          <w:sz w:val="20"/>
          <w:szCs w:val="20"/>
        </w:rPr>
        <w:t xml:space="preserve"> </w:t>
      </w:r>
      <w:r w:rsidRPr="003302D4">
        <w:rPr>
          <w:rFonts w:ascii="Tahoma" w:hAnsi="Tahoma" w:cs="Tahoma"/>
          <w:i/>
          <w:sz w:val="20"/>
          <w:szCs w:val="20"/>
        </w:rPr>
        <w:t>(Διαδικασία ΔIII_3 Αναφορά παρατυπιών στην ΕΕ)</w:t>
      </w:r>
      <w:r w:rsidRPr="003302D4">
        <w:rPr>
          <w:rFonts w:ascii="Tahoma" w:hAnsi="Tahoma" w:cs="Tahoma"/>
          <w:sz w:val="20"/>
          <w:szCs w:val="20"/>
        </w:rPr>
        <w:t>.</w:t>
      </w:r>
    </w:p>
    <w:p w:rsidR="00C978C3" w:rsidRPr="007E45E2" w:rsidRDefault="00556B04" w:rsidP="003302D4">
      <w:pPr>
        <w:pStyle w:val="ListParagraph"/>
        <w:numPr>
          <w:ilvl w:val="0"/>
          <w:numId w:val="41"/>
        </w:numPr>
        <w:spacing w:before="0" w:after="120" w:line="280" w:lineRule="exact"/>
        <w:ind w:left="284" w:hanging="284"/>
        <w:contextualSpacing w:val="0"/>
        <w:rPr>
          <w:rFonts w:ascii="Tahoma" w:hAnsi="Tahoma" w:cs="Tahoma"/>
          <w:sz w:val="20"/>
          <w:szCs w:val="20"/>
        </w:rPr>
      </w:pPr>
      <w:r>
        <w:rPr>
          <w:rFonts w:ascii="Tahoma" w:hAnsi="Tahoma" w:cs="Tahoma"/>
          <w:sz w:val="20"/>
          <w:szCs w:val="20"/>
        </w:rPr>
        <w:t>Ε</w:t>
      </w:r>
      <w:r w:rsidR="00C978C3" w:rsidRPr="007E45E2">
        <w:rPr>
          <w:rFonts w:ascii="Tahoma" w:hAnsi="Tahoma" w:cs="Tahoma"/>
          <w:sz w:val="20"/>
          <w:szCs w:val="20"/>
        </w:rPr>
        <w:t>ξετάζει κατά πόσον πρέπει να υπάρχουν επιπτώσεις στη σχετική Πράξη του ΕΠ που διαχειρίζεται (π.χ. δημοσιονομικές διορθώσεις σε περίπτωση που δεν μπορούσαν να είχαν προηγηθεί της διερεύνησης για απάτη, ανάκληση</w:t>
      </w:r>
      <w:r w:rsidR="00C978C3">
        <w:rPr>
          <w:rFonts w:ascii="Tahoma" w:hAnsi="Tahoma" w:cs="Tahoma"/>
          <w:sz w:val="20"/>
          <w:szCs w:val="20"/>
        </w:rPr>
        <w:t>,</w:t>
      </w:r>
      <w:r w:rsidR="00C978C3" w:rsidRPr="007E45E2">
        <w:rPr>
          <w:rFonts w:ascii="Tahoma" w:hAnsi="Tahoma" w:cs="Tahoma"/>
          <w:sz w:val="20"/>
          <w:szCs w:val="20"/>
        </w:rPr>
        <w:t xml:space="preserve"> κλπ) και τις εφαρμόζει, ενεργοποιώντας τις σχετικές διαδικασίες όπου απαιτείται. </w:t>
      </w:r>
    </w:p>
    <w:p w:rsidR="00C978C3" w:rsidRPr="007078E7" w:rsidRDefault="00C978C3" w:rsidP="003302D4">
      <w:pPr>
        <w:pStyle w:val="ListParagraph"/>
        <w:numPr>
          <w:ilvl w:val="0"/>
          <w:numId w:val="41"/>
        </w:numPr>
        <w:spacing w:before="0" w:after="120" w:line="280" w:lineRule="exact"/>
        <w:ind w:left="284" w:hanging="284"/>
        <w:contextualSpacing w:val="0"/>
        <w:rPr>
          <w:rFonts w:ascii="Tahoma" w:hAnsi="Tahoma" w:cs="Tahoma"/>
          <w:sz w:val="20"/>
          <w:szCs w:val="20"/>
        </w:rPr>
      </w:pPr>
      <w:r w:rsidRPr="007078E7">
        <w:rPr>
          <w:rFonts w:ascii="Tahoma" w:hAnsi="Tahoma" w:cs="Tahoma"/>
          <w:sz w:val="20"/>
          <w:szCs w:val="20"/>
        </w:rPr>
        <w:t xml:space="preserve">Επίσης, σε περίπτωση που η Απόφαση/ πόρισμα αφορά σε διάπραξη απάτης από πλευράς του ΕΦ, η ΔΑ προβαίνει στις αναγκαίες ενέργειες για την ανάκληση της Απόφασης Ορισμού του ΕΦ και για τη διευθέτηση των θεμάτων που σχετίζονται με τη διαχείριση των πράξεων/ αρμοδιοτήτων που του είχαν </w:t>
      </w:r>
      <w:r w:rsidR="0036009C">
        <w:rPr>
          <w:rFonts w:ascii="Tahoma" w:hAnsi="Tahoma" w:cs="Tahoma"/>
          <w:sz w:val="20"/>
          <w:szCs w:val="20"/>
        </w:rPr>
        <w:t>ανατεθεί</w:t>
      </w:r>
      <w:r w:rsidRPr="007078E7">
        <w:rPr>
          <w:rFonts w:ascii="Tahoma" w:hAnsi="Tahoma" w:cs="Tahoma"/>
          <w:sz w:val="20"/>
          <w:szCs w:val="20"/>
        </w:rPr>
        <w:t xml:space="preserve">. </w:t>
      </w:r>
    </w:p>
    <w:p w:rsidR="00C978C3" w:rsidRPr="007078E7" w:rsidRDefault="00C978C3" w:rsidP="00C978C3">
      <w:pPr>
        <w:spacing w:after="120" w:line="280" w:lineRule="exact"/>
        <w:rPr>
          <w:rFonts w:ascii="Tahoma" w:hAnsi="Tahoma" w:cs="Tahoma"/>
          <w:sz w:val="20"/>
          <w:szCs w:val="20"/>
        </w:rPr>
      </w:pPr>
      <w:r w:rsidRPr="007078E7">
        <w:rPr>
          <w:rFonts w:ascii="Tahoma" w:hAnsi="Tahoma" w:cs="Tahoma"/>
          <w:sz w:val="20"/>
          <w:szCs w:val="20"/>
        </w:rPr>
        <w:t xml:space="preserve">Για </w:t>
      </w:r>
      <w:r>
        <w:rPr>
          <w:rFonts w:ascii="Tahoma" w:hAnsi="Tahoma" w:cs="Tahoma"/>
          <w:sz w:val="20"/>
          <w:szCs w:val="20"/>
        </w:rPr>
        <w:t>την έκβαση</w:t>
      </w:r>
      <w:r w:rsidRPr="007078E7">
        <w:rPr>
          <w:rFonts w:ascii="Tahoma" w:hAnsi="Tahoma" w:cs="Tahoma"/>
          <w:sz w:val="20"/>
          <w:szCs w:val="20"/>
        </w:rPr>
        <w:t xml:space="preserve"> κάθε υπόθεσης, </w:t>
      </w:r>
      <w:r w:rsidR="000054D9">
        <w:rPr>
          <w:rFonts w:ascii="Tahoma" w:hAnsi="Tahoma" w:cs="Tahoma"/>
          <w:sz w:val="20"/>
          <w:szCs w:val="20"/>
        </w:rPr>
        <w:t xml:space="preserve">τα αρμόδια στελέχη της </w:t>
      </w:r>
      <w:r w:rsidRPr="007078E7">
        <w:rPr>
          <w:rFonts w:ascii="Tahoma" w:hAnsi="Tahoma" w:cs="Tahoma"/>
          <w:sz w:val="20"/>
          <w:szCs w:val="20"/>
        </w:rPr>
        <w:t>ΔΑ</w:t>
      </w:r>
      <w:r w:rsidRPr="007078E7">
        <w:rPr>
          <w:rFonts w:ascii="Tahoma" w:hAnsi="Tahoma" w:cs="Tahoma"/>
          <w:i/>
          <w:sz w:val="20"/>
          <w:szCs w:val="20"/>
        </w:rPr>
        <w:t xml:space="preserve"> </w:t>
      </w:r>
      <w:r w:rsidR="000054D9">
        <w:rPr>
          <w:rFonts w:ascii="Tahoma" w:hAnsi="Tahoma" w:cs="Tahoma"/>
          <w:sz w:val="20"/>
          <w:szCs w:val="20"/>
        </w:rPr>
        <w:t>και της</w:t>
      </w:r>
      <w:r w:rsidRPr="00C978C3">
        <w:rPr>
          <w:rFonts w:ascii="Tahoma" w:hAnsi="Tahoma" w:cs="Tahoma"/>
          <w:sz w:val="20"/>
          <w:szCs w:val="20"/>
        </w:rPr>
        <w:t xml:space="preserve"> ΕΥΘΥ</w:t>
      </w:r>
      <w:r>
        <w:rPr>
          <w:rFonts w:ascii="Tahoma" w:hAnsi="Tahoma" w:cs="Tahoma"/>
          <w:i/>
          <w:sz w:val="20"/>
          <w:szCs w:val="20"/>
        </w:rPr>
        <w:t xml:space="preserve"> </w:t>
      </w:r>
      <w:r w:rsidRPr="007078E7">
        <w:rPr>
          <w:rFonts w:ascii="Tahoma" w:hAnsi="Tahoma" w:cs="Tahoma"/>
          <w:sz w:val="20"/>
          <w:szCs w:val="20"/>
        </w:rPr>
        <w:t>ενημερών</w:t>
      </w:r>
      <w:r>
        <w:rPr>
          <w:rFonts w:ascii="Tahoma" w:hAnsi="Tahoma" w:cs="Tahoma"/>
          <w:sz w:val="20"/>
          <w:szCs w:val="20"/>
        </w:rPr>
        <w:t>ουν</w:t>
      </w:r>
      <w:r w:rsidRPr="007078E7">
        <w:rPr>
          <w:rFonts w:ascii="Tahoma" w:hAnsi="Tahoma" w:cs="Tahoma"/>
          <w:sz w:val="20"/>
          <w:szCs w:val="20"/>
        </w:rPr>
        <w:t xml:space="preserve"> τ</w:t>
      </w:r>
      <w:r>
        <w:rPr>
          <w:rFonts w:ascii="Tahoma" w:hAnsi="Tahoma" w:cs="Tahoma"/>
          <w:sz w:val="20"/>
          <w:szCs w:val="20"/>
        </w:rPr>
        <w:t>α σχετικά αρχεία για τις καταγγελίες, που τηρούνται στις Υπηρεσίες.</w:t>
      </w:r>
      <w:r w:rsidR="00D85A2F">
        <w:rPr>
          <w:rFonts w:ascii="Tahoma" w:hAnsi="Tahoma" w:cs="Tahoma"/>
          <w:sz w:val="20"/>
          <w:szCs w:val="20"/>
        </w:rPr>
        <w:t xml:space="preserve"> </w:t>
      </w:r>
    </w:p>
    <w:p w:rsidR="006F247B" w:rsidRDefault="006F247B" w:rsidP="00EB0D50">
      <w:pPr>
        <w:spacing w:after="120" w:line="280" w:lineRule="atLeast"/>
        <w:rPr>
          <w:rFonts w:ascii="Tahoma" w:hAnsi="Tahoma" w:cs="Tahoma"/>
          <w:color w:val="FF0000"/>
          <w:sz w:val="20"/>
          <w:szCs w:val="20"/>
        </w:rPr>
      </w:pPr>
    </w:p>
    <w:p w:rsidR="008A3ECE" w:rsidRPr="0072380E" w:rsidRDefault="009F39C5" w:rsidP="00EB0D50">
      <w:pPr>
        <w:pBdr>
          <w:top w:val="dotted" w:sz="4" w:space="1" w:color="auto"/>
          <w:left w:val="dotted" w:sz="4" w:space="4" w:color="auto"/>
          <w:bottom w:val="dotted" w:sz="4" w:space="1" w:color="auto"/>
          <w:right w:val="dotted" w:sz="4" w:space="4" w:color="auto"/>
        </w:pBdr>
        <w:shd w:val="clear" w:color="auto" w:fill="808080" w:themeFill="background1" w:themeFillShade="80"/>
        <w:spacing w:after="120" w:line="280" w:lineRule="atLeast"/>
        <w:rPr>
          <w:rFonts w:ascii="Tahoma" w:hAnsi="Tahoma" w:cs="Tahoma"/>
          <w:b/>
          <w:bCs/>
          <w:color w:val="FFFFFF" w:themeColor="background1"/>
          <w:sz w:val="20"/>
          <w:szCs w:val="20"/>
        </w:rPr>
      </w:pPr>
      <w:r w:rsidRPr="0072380E">
        <w:rPr>
          <w:rFonts w:ascii="Tahoma" w:hAnsi="Tahoma" w:cs="Tahoma"/>
          <w:b/>
          <w:bCs/>
          <w:color w:val="FFFFFF" w:themeColor="background1"/>
          <w:sz w:val="20"/>
          <w:szCs w:val="20"/>
        </w:rPr>
        <w:t>5</w:t>
      </w:r>
      <w:r w:rsidR="008A3ECE" w:rsidRPr="0072380E">
        <w:rPr>
          <w:rFonts w:ascii="Tahoma" w:hAnsi="Tahoma" w:cs="Tahoma"/>
          <w:b/>
          <w:bCs/>
          <w:color w:val="FFFFFF" w:themeColor="background1"/>
          <w:sz w:val="20"/>
          <w:szCs w:val="20"/>
        </w:rPr>
        <w:t>. Σχετικά έντυπα</w:t>
      </w:r>
    </w:p>
    <w:p w:rsidR="00E37F0A" w:rsidRPr="00EB0D50" w:rsidRDefault="00E26831" w:rsidP="00152284">
      <w:pPr>
        <w:rPr>
          <w:rFonts w:ascii="Tahoma" w:hAnsi="Tahoma" w:cs="Tahoma"/>
          <w:sz w:val="20"/>
          <w:szCs w:val="20"/>
        </w:rPr>
      </w:pPr>
      <w:r w:rsidRPr="00EB0D50">
        <w:rPr>
          <w:rFonts w:ascii="Tahoma" w:hAnsi="Tahoma" w:cs="Tahoma"/>
          <w:sz w:val="20"/>
          <w:szCs w:val="20"/>
        </w:rPr>
        <w:t>-</w:t>
      </w:r>
    </w:p>
    <w:p w:rsidR="008A3ECE" w:rsidRPr="0072380E" w:rsidRDefault="009F39C5" w:rsidP="008A3ECE">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240"/>
        <w:rPr>
          <w:rFonts w:ascii="Tahoma" w:hAnsi="Tahoma" w:cs="Tahoma"/>
          <w:b/>
          <w:bCs/>
          <w:color w:val="FFFFFF" w:themeColor="background1"/>
          <w:sz w:val="20"/>
          <w:szCs w:val="20"/>
        </w:rPr>
      </w:pPr>
      <w:r w:rsidRPr="0072380E">
        <w:rPr>
          <w:rFonts w:ascii="Tahoma" w:hAnsi="Tahoma" w:cs="Tahoma"/>
          <w:b/>
          <w:bCs/>
          <w:color w:val="FFFFFF" w:themeColor="background1"/>
          <w:sz w:val="20"/>
          <w:szCs w:val="20"/>
        </w:rPr>
        <w:t>6</w:t>
      </w:r>
      <w:r w:rsidR="008A3ECE" w:rsidRPr="0072380E">
        <w:rPr>
          <w:rFonts w:ascii="Tahoma" w:hAnsi="Tahoma" w:cs="Tahoma"/>
          <w:b/>
          <w:bCs/>
          <w:color w:val="FFFFFF" w:themeColor="background1"/>
          <w:sz w:val="20"/>
          <w:szCs w:val="20"/>
        </w:rPr>
        <w:t>. Διάγραμμα ροής</w:t>
      </w:r>
    </w:p>
    <w:sectPr w:rsidR="008A3ECE" w:rsidRPr="0072380E" w:rsidSect="008A3571">
      <w:footerReference w:type="default" r:id="rId9"/>
      <w:pgSz w:w="11906" w:h="16838" w:code="9"/>
      <w:pgMar w:top="1021" w:right="1247" w:bottom="1135"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5B1" w:rsidRDefault="00AE45B1" w:rsidP="00882E5E">
      <w:r>
        <w:separator/>
      </w:r>
    </w:p>
  </w:endnote>
  <w:endnote w:type="continuationSeparator" w:id="0">
    <w:p w:rsidR="00AE45B1" w:rsidRDefault="00AE45B1"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61002A87" w:usb1="80000000" w:usb2="00000008" w:usb3="00000000" w:csb0="000101FF" w:csb1="00000000"/>
  </w:font>
  <w:font w:name="EUAlbertina">
    <w:altName w:val="Times New Roman"/>
    <w:panose1 w:val="00000000000000000000"/>
    <w:charset w:val="EE"/>
    <w:family w:val="auto"/>
    <w:notTrueType/>
    <w:pitch w:val="default"/>
    <w:sig w:usb0="00000001" w:usb1="00000000" w:usb2="00000000" w:usb3="00000000" w:csb0="0000000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BF7DF9" w:rsidRPr="00CB47BE" w:rsidTr="00BF7DF9">
      <w:trPr>
        <w:jc w:val="center"/>
      </w:trPr>
      <w:tc>
        <w:tcPr>
          <w:tcW w:w="3383" w:type="dxa"/>
          <w:shd w:val="clear" w:color="auto" w:fill="auto"/>
        </w:tcPr>
        <w:p w:rsidR="00BF7DF9" w:rsidRPr="003F2DF6" w:rsidRDefault="00BF7DF9" w:rsidP="00790F95">
          <w:pPr>
            <w:jc w:val="left"/>
            <w:rPr>
              <w:rFonts w:ascii="Tahoma" w:hAnsi="Tahoma" w:cs="Tahoma"/>
              <w:bCs/>
              <w:sz w:val="16"/>
              <w:szCs w:val="16"/>
            </w:rPr>
          </w:pPr>
          <w:r w:rsidRPr="003F2DF6">
            <w:rPr>
              <w:rFonts w:ascii="Tahoma" w:hAnsi="Tahoma" w:cs="Tahoma"/>
              <w:bCs/>
              <w:sz w:val="16"/>
              <w:szCs w:val="16"/>
            </w:rPr>
            <w:t>Διαδικασία: Δ</w:t>
          </w:r>
          <w:r w:rsidRPr="003F2DF6">
            <w:rPr>
              <w:rFonts w:ascii="Tahoma" w:hAnsi="Tahoma" w:cs="Tahoma"/>
              <w:bCs/>
              <w:sz w:val="16"/>
              <w:szCs w:val="16"/>
              <w:lang w:val="en-US"/>
            </w:rPr>
            <w:t>VII</w:t>
          </w:r>
          <w:r w:rsidR="00067CE6" w:rsidRPr="003F2DF6">
            <w:rPr>
              <w:rFonts w:ascii="Tahoma" w:hAnsi="Tahoma" w:cs="Tahoma"/>
              <w:bCs/>
              <w:sz w:val="16"/>
              <w:szCs w:val="16"/>
            </w:rPr>
            <w:t>Ι_3</w:t>
          </w:r>
        </w:p>
        <w:p w:rsidR="00BF7DF9" w:rsidRPr="003F2DF6" w:rsidRDefault="00BF7DF9" w:rsidP="00BF7DF9">
          <w:pPr>
            <w:spacing w:before="0"/>
            <w:jc w:val="left"/>
            <w:rPr>
              <w:rFonts w:ascii="Tahoma" w:hAnsi="Tahoma" w:cs="Tahoma"/>
              <w:bCs/>
              <w:sz w:val="16"/>
              <w:szCs w:val="16"/>
            </w:rPr>
          </w:pPr>
          <w:r w:rsidRPr="003F2DF6">
            <w:rPr>
              <w:rFonts w:ascii="Tahoma" w:hAnsi="Tahoma" w:cs="Tahoma"/>
              <w:bCs/>
              <w:sz w:val="16"/>
              <w:szCs w:val="16"/>
            </w:rPr>
            <w:t>Έκδοση:</w:t>
          </w:r>
          <w:r w:rsidR="00C95770">
            <w:rPr>
              <w:rFonts w:ascii="Tahoma" w:hAnsi="Tahoma" w:cs="Tahoma"/>
              <w:bCs/>
              <w:sz w:val="16"/>
              <w:szCs w:val="16"/>
              <w:lang w:val="en-US"/>
            </w:rPr>
            <w:t xml:space="preserve"> </w:t>
          </w:r>
          <w:r w:rsidRPr="003F2DF6">
            <w:rPr>
              <w:rFonts w:ascii="Tahoma" w:hAnsi="Tahoma" w:cs="Tahoma"/>
              <w:bCs/>
              <w:sz w:val="16"/>
              <w:szCs w:val="16"/>
            </w:rPr>
            <w:t>1</w:t>
          </w:r>
          <w:r w:rsidRPr="003F2DF6">
            <w:rPr>
              <w:rFonts w:ascii="Tahoma" w:hAnsi="Tahoma" w:cs="Tahoma"/>
              <w:bCs/>
              <w:sz w:val="16"/>
              <w:szCs w:val="16"/>
              <w:vertAlign w:val="superscript"/>
            </w:rPr>
            <w:t>η</w:t>
          </w:r>
          <w:r w:rsidRPr="003F2DF6">
            <w:rPr>
              <w:rFonts w:ascii="Tahoma" w:hAnsi="Tahoma" w:cs="Tahoma"/>
              <w:bCs/>
              <w:sz w:val="16"/>
              <w:szCs w:val="16"/>
            </w:rPr>
            <w:t xml:space="preserve">  </w:t>
          </w:r>
        </w:p>
        <w:p w:rsidR="00BF7DF9" w:rsidRPr="00F93B11" w:rsidRDefault="00BF7DF9" w:rsidP="00C95770">
          <w:pPr>
            <w:spacing w:before="0"/>
            <w:jc w:val="left"/>
            <w:rPr>
              <w:bCs/>
              <w:szCs w:val="20"/>
            </w:rPr>
          </w:pPr>
          <w:proofErr w:type="spellStart"/>
          <w:r w:rsidRPr="003F2DF6">
            <w:rPr>
              <w:rFonts w:ascii="Tahoma" w:hAnsi="Tahoma" w:cs="Tahoma"/>
              <w:bCs/>
              <w:sz w:val="16"/>
              <w:szCs w:val="16"/>
            </w:rPr>
            <w:t>Ημ</w:t>
          </w:r>
          <w:proofErr w:type="spellEnd"/>
          <w:r w:rsidRPr="003F2DF6">
            <w:rPr>
              <w:rFonts w:ascii="Tahoma" w:hAnsi="Tahoma" w:cs="Tahoma"/>
              <w:bCs/>
              <w:sz w:val="16"/>
              <w:szCs w:val="16"/>
            </w:rPr>
            <w:t>. Έκδοσης:</w:t>
          </w:r>
          <w:r w:rsidRPr="00CB47BE">
            <w:rPr>
              <w:bCs/>
              <w:sz w:val="16"/>
              <w:szCs w:val="16"/>
            </w:rPr>
            <w:t xml:space="preserve"> </w:t>
          </w:r>
          <w:r w:rsidR="00C95770" w:rsidRPr="00C95770">
            <w:rPr>
              <w:rFonts w:ascii="Tahoma" w:hAnsi="Tahoma" w:cs="Tahoma"/>
              <w:bCs/>
              <w:sz w:val="16"/>
              <w:szCs w:val="16"/>
            </w:rPr>
            <w:t>30</w:t>
          </w:r>
          <w:r w:rsidR="00216560" w:rsidRPr="00216560">
            <w:rPr>
              <w:rFonts w:ascii="Tahoma" w:hAnsi="Tahoma" w:cs="Tahoma"/>
              <w:bCs/>
              <w:sz w:val="16"/>
              <w:szCs w:val="16"/>
            </w:rPr>
            <w:t>.</w:t>
          </w:r>
          <w:r w:rsidR="00C95770" w:rsidRPr="00C95770">
            <w:rPr>
              <w:rFonts w:ascii="Tahoma" w:hAnsi="Tahoma" w:cs="Tahoma"/>
              <w:bCs/>
              <w:sz w:val="16"/>
              <w:szCs w:val="16"/>
            </w:rPr>
            <w:t>10</w:t>
          </w:r>
          <w:r w:rsidR="00216560" w:rsidRPr="00216560">
            <w:rPr>
              <w:rFonts w:ascii="Tahoma" w:hAnsi="Tahoma" w:cs="Tahoma"/>
              <w:bCs/>
              <w:sz w:val="16"/>
              <w:szCs w:val="16"/>
            </w:rPr>
            <w:t>.2015</w:t>
          </w:r>
        </w:p>
      </w:tc>
      <w:tc>
        <w:tcPr>
          <w:tcW w:w="2850" w:type="dxa"/>
          <w:shd w:val="clear" w:color="auto" w:fill="auto"/>
          <w:vAlign w:val="center"/>
        </w:tcPr>
        <w:p w:rsidR="00BF7DF9" w:rsidRPr="00624C48" w:rsidRDefault="00BF7DF9" w:rsidP="00BF7DF9">
          <w:pPr>
            <w:spacing w:before="0"/>
            <w:rPr>
              <w:rFonts w:ascii="Tahoma" w:hAnsi="Tahoma" w:cs="Tahoma"/>
              <w:bCs/>
              <w:sz w:val="16"/>
              <w:szCs w:val="16"/>
            </w:rPr>
          </w:pPr>
          <w:r w:rsidRPr="00624C48">
            <w:rPr>
              <w:rFonts w:ascii="Tahoma" w:hAnsi="Tahoma" w:cs="Tahoma"/>
              <w:bCs/>
              <w:sz w:val="16"/>
              <w:szCs w:val="16"/>
            </w:rPr>
            <w:t xml:space="preserve">                - </w:t>
          </w:r>
          <w:r w:rsidRPr="00624C48">
            <w:rPr>
              <w:rFonts w:ascii="Tahoma" w:hAnsi="Tahoma" w:cs="Tahoma"/>
              <w:bCs/>
              <w:sz w:val="16"/>
              <w:szCs w:val="16"/>
            </w:rPr>
            <w:fldChar w:fldCharType="begin"/>
          </w:r>
          <w:r w:rsidRPr="00624C48">
            <w:rPr>
              <w:rFonts w:ascii="Tahoma" w:hAnsi="Tahoma" w:cs="Tahoma"/>
              <w:bCs/>
              <w:sz w:val="16"/>
              <w:szCs w:val="16"/>
            </w:rPr>
            <w:instrText xml:space="preserve"> PAGE </w:instrText>
          </w:r>
          <w:r w:rsidRPr="00624C48">
            <w:rPr>
              <w:rFonts w:ascii="Tahoma" w:hAnsi="Tahoma" w:cs="Tahoma"/>
              <w:bCs/>
              <w:sz w:val="16"/>
              <w:szCs w:val="16"/>
            </w:rPr>
            <w:fldChar w:fldCharType="separate"/>
          </w:r>
          <w:r w:rsidR="00C95770">
            <w:rPr>
              <w:rFonts w:ascii="Tahoma" w:hAnsi="Tahoma" w:cs="Tahoma"/>
              <w:bCs/>
              <w:noProof/>
              <w:sz w:val="16"/>
              <w:szCs w:val="16"/>
            </w:rPr>
            <w:t>4</w:t>
          </w:r>
          <w:r w:rsidRPr="00624C48">
            <w:rPr>
              <w:rFonts w:ascii="Tahoma" w:hAnsi="Tahoma" w:cs="Tahoma"/>
              <w:bCs/>
              <w:sz w:val="16"/>
              <w:szCs w:val="16"/>
            </w:rPr>
            <w:fldChar w:fldCharType="end"/>
          </w:r>
          <w:r w:rsidRPr="00624C48">
            <w:rPr>
              <w:rFonts w:ascii="Tahoma" w:hAnsi="Tahoma" w:cs="Tahoma"/>
              <w:bCs/>
              <w:sz w:val="16"/>
              <w:szCs w:val="16"/>
            </w:rPr>
            <w:t xml:space="preserve"> -</w:t>
          </w:r>
        </w:p>
      </w:tc>
      <w:tc>
        <w:tcPr>
          <w:tcW w:w="2798" w:type="dxa"/>
          <w:shd w:val="clear" w:color="auto" w:fill="auto"/>
          <w:vAlign w:val="center"/>
        </w:tcPr>
        <w:p w:rsidR="00BF7DF9" w:rsidRPr="00CB47BE" w:rsidRDefault="007814FA" w:rsidP="00790F95">
          <w:pPr>
            <w:jc w:val="right"/>
            <w:rPr>
              <w:bCs/>
              <w:szCs w:val="20"/>
            </w:rPr>
          </w:pPr>
          <w:r>
            <w:rPr>
              <w:rFonts w:ascii="Tahoma" w:hAnsi="Tahoma" w:cs="Tahoma"/>
              <w:bCs/>
              <w:noProof/>
              <w:sz w:val="16"/>
              <w:szCs w:val="16"/>
            </w:rPr>
            <w:drawing>
              <wp:inline distT="0" distB="0" distL="0" distR="0" wp14:anchorId="5E32A6F9" wp14:editId="583C967E">
                <wp:extent cx="694690" cy="409575"/>
                <wp:effectExtent l="0" t="0" r="0" b="9525"/>
                <wp:docPr id="2" name="Picture 2"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409575"/>
                        </a:xfrm>
                        <a:prstGeom prst="rect">
                          <a:avLst/>
                        </a:prstGeom>
                        <a:noFill/>
                        <a:ln>
                          <a:noFill/>
                        </a:ln>
                      </pic:spPr>
                    </pic:pic>
                  </a:graphicData>
                </a:graphic>
              </wp:inline>
            </w:drawing>
          </w:r>
        </w:p>
      </w:tc>
    </w:tr>
  </w:tbl>
  <w:p w:rsidR="00BF7DF9" w:rsidRPr="00131DE4" w:rsidRDefault="00BF7DF9" w:rsidP="00654A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5B1" w:rsidRDefault="00AE45B1" w:rsidP="00882E5E">
      <w:r>
        <w:separator/>
      </w:r>
    </w:p>
  </w:footnote>
  <w:footnote w:type="continuationSeparator" w:id="0">
    <w:p w:rsidR="00AE45B1" w:rsidRDefault="00AE45B1" w:rsidP="00882E5E">
      <w:r>
        <w:continuationSeparator/>
      </w:r>
    </w:p>
  </w:footnote>
  <w:footnote w:id="1">
    <w:p w:rsidR="0053222C" w:rsidRDefault="0053222C">
      <w:pPr>
        <w:pStyle w:val="FootnoteText"/>
      </w:pPr>
      <w:r>
        <w:rPr>
          <w:rStyle w:val="FootnoteReference"/>
        </w:rPr>
        <w:footnoteRef/>
      </w:r>
      <w:r>
        <w:t xml:space="preserve"> </w:t>
      </w:r>
      <w:r w:rsidRPr="007A71B6">
        <w:rPr>
          <w:rFonts w:ascii="Tahoma" w:hAnsi="Tahoma" w:cs="Tahoma"/>
          <w:sz w:val="16"/>
          <w:szCs w:val="16"/>
        </w:rPr>
        <w:t>Σχετικοί ορισμοί περιλαμβάνονται στην Οδηγία: O.VIII.2_1</w:t>
      </w:r>
      <w:r w:rsidRPr="007A71B6">
        <w:rPr>
          <w:rFonts w:ascii="Tahoma" w:hAnsi="Tahoma" w:cs="Tahoma"/>
          <w:sz w:val="16"/>
          <w:szCs w:val="16"/>
          <w:lang w:eastAsia="en-US"/>
        </w:rPr>
        <w:t xml:space="preserve"> Ορισμοί για παρατυπίες και θέματα απάτης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00B6B626"/>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FE"/>
    <w:multiLevelType w:val="singleLevel"/>
    <w:tmpl w:val="BB3EAC98"/>
    <w:lvl w:ilvl="0">
      <w:numFmt w:val="bullet"/>
      <w:lvlText w:val="*"/>
      <w:lvlJc w:val="left"/>
    </w:lvl>
  </w:abstractNum>
  <w:abstractNum w:abstractNumId="2">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B34070"/>
    <w:multiLevelType w:val="hybridMultilevel"/>
    <w:tmpl w:val="922640DA"/>
    <w:lvl w:ilvl="0" w:tplc="C540C5B8">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AF806DA"/>
    <w:multiLevelType w:val="hybridMultilevel"/>
    <w:tmpl w:val="30A800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20208B9"/>
    <w:multiLevelType w:val="hybridMultilevel"/>
    <w:tmpl w:val="BCCEAA34"/>
    <w:lvl w:ilvl="0" w:tplc="FFFFFFFF">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28E109E"/>
    <w:multiLevelType w:val="hybridMultilevel"/>
    <w:tmpl w:val="284651D4"/>
    <w:lvl w:ilvl="0" w:tplc="C540C5B8">
      <w:start w:val="1"/>
      <w:numFmt w:val="bullet"/>
      <w:pStyle w:val="ListBullet2"/>
      <w:lvlText w:val=""/>
      <w:lvlJc w:val="left"/>
      <w:pPr>
        <w:ind w:left="643"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cs="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cs="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cs="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7">
    <w:nsid w:val="17776583"/>
    <w:multiLevelType w:val="multilevel"/>
    <w:tmpl w:val="5A8AC94E"/>
    <w:numStyleLink w:val="1"/>
  </w:abstractNum>
  <w:abstractNum w:abstractNumId="8">
    <w:nsid w:val="1CD8442C"/>
    <w:multiLevelType w:val="hybridMultilevel"/>
    <w:tmpl w:val="142C30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CE07A48"/>
    <w:multiLevelType w:val="hybridMultilevel"/>
    <w:tmpl w:val="CBF2B0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CE5381A"/>
    <w:multiLevelType w:val="hybridMultilevel"/>
    <w:tmpl w:val="D9401E32"/>
    <w:lvl w:ilvl="0" w:tplc="C540C5B8">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2B33EF"/>
    <w:multiLevelType w:val="multilevel"/>
    <w:tmpl w:val="0408001D"/>
    <w:styleLink w:val="Heading2KE"/>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0175A28"/>
    <w:multiLevelType w:val="multilevel"/>
    <w:tmpl w:val="F814C4AE"/>
    <w:lvl w:ilvl="0">
      <w:start w:val="1"/>
      <w:numFmt w:val="bullet"/>
      <w:lvlText w:val=""/>
      <w:lvlJc w:val="left"/>
      <w:pPr>
        <w:ind w:left="360" w:hanging="360"/>
      </w:pPr>
      <w:rPr>
        <w:rFonts w:ascii="Wingdings" w:hAnsi="Wingding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30D5380"/>
    <w:multiLevelType w:val="multilevel"/>
    <w:tmpl w:val="F692DFD4"/>
    <w:lvl w:ilvl="0">
      <w:start w:val="1"/>
      <w:numFmt w:val="upperRoman"/>
      <w:pStyle w:val="Heading1"/>
      <w:lvlText w:val="Λειτουργική Περιοχή %1:"/>
      <w:lvlJc w:val="left"/>
      <w:pPr>
        <w:ind w:left="432" w:hanging="432"/>
      </w:pPr>
      <w:rPr>
        <w:rFonts w:hint="default"/>
      </w:rPr>
    </w:lvl>
    <w:lvl w:ilvl="1">
      <w:start w:val="1"/>
      <w:numFmt w:val="decimal"/>
      <w:pStyle w:val="Heading2"/>
      <w:lvlText w:val="Διαδικασία Δ%1_%2:"/>
      <w:lvlJc w:val="left"/>
      <w:pPr>
        <w:ind w:left="3270" w:hanging="576"/>
      </w:pPr>
      <w:rPr>
        <w:rFonts w:hint="default"/>
      </w:rPr>
    </w:lvl>
    <w:lvl w:ilvl="2">
      <w:start w:val="1"/>
      <w:numFmt w:val="decimal"/>
      <w:lvlRestart w:val="1"/>
      <w:pStyle w:val="Heading3"/>
      <w:lvlText w:val="Διαδικασία Δ%1_%2:"/>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nsid w:val="24476ED1"/>
    <w:multiLevelType w:val="hybridMultilevel"/>
    <w:tmpl w:val="4E8C9E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6B057B4"/>
    <w:multiLevelType w:val="multilevel"/>
    <w:tmpl w:val="9F1A4F3A"/>
    <w:lvl w:ilvl="0">
      <w:start w:val="1"/>
      <w:numFmt w:val="bullet"/>
      <w:lvlText w:val="o"/>
      <w:lvlJc w:val="left"/>
      <w:pPr>
        <w:ind w:left="432" w:hanging="432"/>
      </w:pPr>
      <w:rPr>
        <w:rFonts w:ascii="Courier New" w:hAnsi="Courier New" w:cs="Courier New" w:hint="default"/>
      </w:rPr>
    </w:lvl>
    <w:lvl w:ilvl="1">
      <w:start w:val="1"/>
      <w:numFmt w:val="decimal"/>
      <w:lvlText w:val="4%1.4"/>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2F0B0514"/>
    <w:multiLevelType w:val="hybridMultilevel"/>
    <w:tmpl w:val="0706E708"/>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7">
    <w:nsid w:val="321629A9"/>
    <w:multiLevelType w:val="multilevel"/>
    <w:tmpl w:val="C732845A"/>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6CF69B5"/>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40D45479"/>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78879A1"/>
    <w:multiLevelType w:val="multilevel"/>
    <w:tmpl w:val="C732845A"/>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4B443735"/>
    <w:multiLevelType w:val="hybridMultilevel"/>
    <w:tmpl w:val="343679D8"/>
    <w:lvl w:ilvl="0" w:tplc="59B26644">
      <w:start w:val="1"/>
      <w:numFmt w:val="bullet"/>
      <w:lvlText w:val="o"/>
      <w:lvlJc w:val="left"/>
      <w:pPr>
        <w:ind w:left="720" w:hanging="360"/>
      </w:pPr>
      <w:rPr>
        <w:rFonts w:ascii="Courier New" w:hAnsi="Courier New" w:cs="Courier New" w:hint="default"/>
      </w:rPr>
    </w:lvl>
    <w:lvl w:ilvl="1" w:tplc="D9402700" w:tentative="1">
      <w:start w:val="1"/>
      <w:numFmt w:val="bullet"/>
      <w:lvlText w:val="o"/>
      <w:lvlJc w:val="left"/>
      <w:pPr>
        <w:ind w:left="1440" w:hanging="360"/>
      </w:pPr>
      <w:rPr>
        <w:rFonts w:ascii="Courier New" w:hAnsi="Courier New" w:cs="Courier New" w:hint="default"/>
      </w:rPr>
    </w:lvl>
    <w:lvl w:ilvl="2" w:tplc="9196B1D2" w:tentative="1">
      <w:start w:val="1"/>
      <w:numFmt w:val="bullet"/>
      <w:lvlText w:val=""/>
      <w:lvlJc w:val="left"/>
      <w:pPr>
        <w:ind w:left="2160" w:hanging="360"/>
      </w:pPr>
      <w:rPr>
        <w:rFonts w:ascii="Wingdings" w:hAnsi="Wingdings" w:hint="default"/>
      </w:rPr>
    </w:lvl>
    <w:lvl w:ilvl="3" w:tplc="439873A0" w:tentative="1">
      <w:start w:val="1"/>
      <w:numFmt w:val="bullet"/>
      <w:lvlText w:val=""/>
      <w:lvlJc w:val="left"/>
      <w:pPr>
        <w:ind w:left="2880" w:hanging="360"/>
      </w:pPr>
      <w:rPr>
        <w:rFonts w:ascii="Symbol" w:hAnsi="Symbol" w:hint="default"/>
      </w:rPr>
    </w:lvl>
    <w:lvl w:ilvl="4" w:tplc="318633A4" w:tentative="1">
      <w:start w:val="1"/>
      <w:numFmt w:val="bullet"/>
      <w:lvlText w:val="o"/>
      <w:lvlJc w:val="left"/>
      <w:pPr>
        <w:ind w:left="3600" w:hanging="360"/>
      </w:pPr>
      <w:rPr>
        <w:rFonts w:ascii="Courier New" w:hAnsi="Courier New" w:cs="Courier New" w:hint="default"/>
      </w:rPr>
    </w:lvl>
    <w:lvl w:ilvl="5" w:tplc="9294C2B8" w:tentative="1">
      <w:start w:val="1"/>
      <w:numFmt w:val="bullet"/>
      <w:lvlText w:val=""/>
      <w:lvlJc w:val="left"/>
      <w:pPr>
        <w:ind w:left="4320" w:hanging="360"/>
      </w:pPr>
      <w:rPr>
        <w:rFonts w:ascii="Wingdings" w:hAnsi="Wingdings" w:hint="default"/>
      </w:rPr>
    </w:lvl>
    <w:lvl w:ilvl="6" w:tplc="8A9019CE" w:tentative="1">
      <w:start w:val="1"/>
      <w:numFmt w:val="bullet"/>
      <w:lvlText w:val=""/>
      <w:lvlJc w:val="left"/>
      <w:pPr>
        <w:ind w:left="5040" w:hanging="360"/>
      </w:pPr>
      <w:rPr>
        <w:rFonts w:ascii="Symbol" w:hAnsi="Symbol" w:hint="default"/>
      </w:rPr>
    </w:lvl>
    <w:lvl w:ilvl="7" w:tplc="34E22E94" w:tentative="1">
      <w:start w:val="1"/>
      <w:numFmt w:val="bullet"/>
      <w:lvlText w:val="o"/>
      <w:lvlJc w:val="left"/>
      <w:pPr>
        <w:ind w:left="5760" w:hanging="360"/>
      </w:pPr>
      <w:rPr>
        <w:rFonts w:ascii="Courier New" w:hAnsi="Courier New" w:cs="Courier New" w:hint="default"/>
      </w:rPr>
    </w:lvl>
    <w:lvl w:ilvl="8" w:tplc="54F46FA8" w:tentative="1">
      <w:start w:val="1"/>
      <w:numFmt w:val="bullet"/>
      <w:lvlText w:val=""/>
      <w:lvlJc w:val="left"/>
      <w:pPr>
        <w:ind w:left="6480" w:hanging="360"/>
      </w:pPr>
      <w:rPr>
        <w:rFonts w:ascii="Wingdings" w:hAnsi="Wingdings" w:hint="default"/>
      </w:rPr>
    </w:lvl>
  </w:abstractNum>
  <w:abstractNum w:abstractNumId="22">
    <w:nsid w:val="50581364"/>
    <w:multiLevelType w:val="hybridMultilevel"/>
    <w:tmpl w:val="1B248454"/>
    <w:lvl w:ilvl="0" w:tplc="7D62A2C8">
      <w:start w:val="1"/>
      <w:numFmt w:val="bullet"/>
      <w:lvlText w:val=""/>
      <w:lvlJc w:val="left"/>
      <w:pPr>
        <w:ind w:left="720" w:hanging="360"/>
      </w:pPr>
      <w:rPr>
        <w:rFonts w:ascii="Wingdings 2" w:hAnsi="Wingdings 2" w:hint="default"/>
      </w:rPr>
    </w:lvl>
    <w:lvl w:ilvl="1" w:tplc="D9402700" w:tentative="1">
      <w:start w:val="1"/>
      <w:numFmt w:val="bullet"/>
      <w:lvlText w:val="o"/>
      <w:lvlJc w:val="left"/>
      <w:pPr>
        <w:ind w:left="1440" w:hanging="360"/>
      </w:pPr>
      <w:rPr>
        <w:rFonts w:ascii="Courier New" w:hAnsi="Courier New" w:cs="Courier New" w:hint="default"/>
      </w:rPr>
    </w:lvl>
    <w:lvl w:ilvl="2" w:tplc="9196B1D2" w:tentative="1">
      <w:start w:val="1"/>
      <w:numFmt w:val="bullet"/>
      <w:lvlText w:val=""/>
      <w:lvlJc w:val="left"/>
      <w:pPr>
        <w:ind w:left="2160" w:hanging="360"/>
      </w:pPr>
      <w:rPr>
        <w:rFonts w:ascii="Wingdings" w:hAnsi="Wingdings" w:hint="default"/>
      </w:rPr>
    </w:lvl>
    <w:lvl w:ilvl="3" w:tplc="439873A0" w:tentative="1">
      <w:start w:val="1"/>
      <w:numFmt w:val="bullet"/>
      <w:lvlText w:val=""/>
      <w:lvlJc w:val="left"/>
      <w:pPr>
        <w:ind w:left="2880" w:hanging="360"/>
      </w:pPr>
      <w:rPr>
        <w:rFonts w:ascii="Symbol" w:hAnsi="Symbol" w:hint="default"/>
      </w:rPr>
    </w:lvl>
    <w:lvl w:ilvl="4" w:tplc="318633A4" w:tentative="1">
      <w:start w:val="1"/>
      <w:numFmt w:val="bullet"/>
      <w:lvlText w:val="o"/>
      <w:lvlJc w:val="left"/>
      <w:pPr>
        <w:ind w:left="3600" w:hanging="360"/>
      </w:pPr>
      <w:rPr>
        <w:rFonts w:ascii="Courier New" w:hAnsi="Courier New" w:cs="Courier New" w:hint="default"/>
      </w:rPr>
    </w:lvl>
    <w:lvl w:ilvl="5" w:tplc="9294C2B8" w:tentative="1">
      <w:start w:val="1"/>
      <w:numFmt w:val="bullet"/>
      <w:lvlText w:val=""/>
      <w:lvlJc w:val="left"/>
      <w:pPr>
        <w:ind w:left="4320" w:hanging="360"/>
      </w:pPr>
      <w:rPr>
        <w:rFonts w:ascii="Wingdings" w:hAnsi="Wingdings" w:hint="default"/>
      </w:rPr>
    </w:lvl>
    <w:lvl w:ilvl="6" w:tplc="8A9019CE" w:tentative="1">
      <w:start w:val="1"/>
      <w:numFmt w:val="bullet"/>
      <w:lvlText w:val=""/>
      <w:lvlJc w:val="left"/>
      <w:pPr>
        <w:ind w:left="5040" w:hanging="360"/>
      </w:pPr>
      <w:rPr>
        <w:rFonts w:ascii="Symbol" w:hAnsi="Symbol" w:hint="default"/>
      </w:rPr>
    </w:lvl>
    <w:lvl w:ilvl="7" w:tplc="34E22E94" w:tentative="1">
      <w:start w:val="1"/>
      <w:numFmt w:val="bullet"/>
      <w:lvlText w:val="o"/>
      <w:lvlJc w:val="left"/>
      <w:pPr>
        <w:ind w:left="5760" w:hanging="360"/>
      </w:pPr>
      <w:rPr>
        <w:rFonts w:ascii="Courier New" w:hAnsi="Courier New" w:cs="Courier New" w:hint="default"/>
      </w:rPr>
    </w:lvl>
    <w:lvl w:ilvl="8" w:tplc="54F46FA8" w:tentative="1">
      <w:start w:val="1"/>
      <w:numFmt w:val="bullet"/>
      <w:lvlText w:val=""/>
      <w:lvlJc w:val="left"/>
      <w:pPr>
        <w:ind w:left="6480" w:hanging="360"/>
      </w:pPr>
      <w:rPr>
        <w:rFonts w:ascii="Wingdings" w:hAnsi="Wingdings" w:hint="default"/>
      </w:rPr>
    </w:lvl>
  </w:abstractNum>
  <w:abstractNum w:abstractNumId="23">
    <w:nsid w:val="52026FDC"/>
    <w:multiLevelType w:val="hybridMultilevel"/>
    <w:tmpl w:val="2474C9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25C649C"/>
    <w:multiLevelType w:val="hybridMultilevel"/>
    <w:tmpl w:val="E59AD8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537C1239"/>
    <w:multiLevelType w:val="hybridMultilevel"/>
    <w:tmpl w:val="B6488DE6"/>
    <w:lvl w:ilvl="0" w:tplc="129E9BAC">
      <w:start w:val="1"/>
      <w:numFmt w:val="lowerRoman"/>
      <w:lvlText w:val="%1."/>
      <w:lvlJc w:val="left"/>
      <w:pPr>
        <w:ind w:left="1080" w:hanging="72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54A525B"/>
    <w:multiLevelType w:val="multilevel"/>
    <w:tmpl w:val="C732845A"/>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9E612B8"/>
    <w:multiLevelType w:val="hybridMultilevel"/>
    <w:tmpl w:val="17A09C02"/>
    <w:lvl w:ilvl="0" w:tplc="4E129722">
      <w:start w:val="1"/>
      <w:numFmt w:val="bullet"/>
      <w:lvlText w:val="o"/>
      <w:lvlJc w:val="left"/>
      <w:pPr>
        <w:ind w:left="720" w:hanging="360"/>
      </w:pPr>
      <w:rPr>
        <w:rFonts w:ascii="Courier New" w:hAnsi="Courier New" w:cs="Courier New" w:hint="default"/>
      </w:rPr>
    </w:lvl>
    <w:lvl w:ilvl="1" w:tplc="6EA64C40" w:tentative="1">
      <w:start w:val="1"/>
      <w:numFmt w:val="bullet"/>
      <w:lvlText w:val="o"/>
      <w:lvlJc w:val="left"/>
      <w:pPr>
        <w:ind w:left="1440" w:hanging="360"/>
      </w:pPr>
      <w:rPr>
        <w:rFonts w:ascii="Courier New" w:hAnsi="Courier New" w:cs="Courier New" w:hint="default"/>
      </w:rPr>
    </w:lvl>
    <w:lvl w:ilvl="2" w:tplc="CC020CE6" w:tentative="1">
      <w:start w:val="1"/>
      <w:numFmt w:val="bullet"/>
      <w:lvlText w:val=""/>
      <w:lvlJc w:val="left"/>
      <w:pPr>
        <w:ind w:left="2160" w:hanging="360"/>
      </w:pPr>
      <w:rPr>
        <w:rFonts w:ascii="Wingdings" w:hAnsi="Wingdings" w:hint="default"/>
      </w:rPr>
    </w:lvl>
    <w:lvl w:ilvl="3" w:tplc="1E36452A" w:tentative="1">
      <w:start w:val="1"/>
      <w:numFmt w:val="bullet"/>
      <w:lvlText w:val=""/>
      <w:lvlJc w:val="left"/>
      <w:pPr>
        <w:ind w:left="2880" w:hanging="360"/>
      </w:pPr>
      <w:rPr>
        <w:rFonts w:ascii="Symbol" w:hAnsi="Symbol" w:hint="default"/>
      </w:rPr>
    </w:lvl>
    <w:lvl w:ilvl="4" w:tplc="D59C5D9C" w:tentative="1">
      <w:start w:val="1"/>
      <w:numFmt w:val="bullet"/>
      <w:lvlText w:val="o"/>
      <w:lvlJc w:val="left"/>
      <w:pPr>
        <w:ind w:left="3600" w:hanging="360"/>
      </w:pPr>
      <w:rPr>
        <w:rFonts w:ascii="Courier New" w:hAnsi="Courier New" w:cs="Courier New" w:hint="default"/>
      </w:rPr>
    </w:lvl>
    <w:lvl w:ilvl="5" w:tplc="82A098AC" w:tentative="1">
      <w:start w:val="1"/>
      <w:numFmt w:val="bullet"/>
      <w:lvlText w:val=""/>
      <w:lvlJc w:val="left"/>
      <w:pPr>
        <w:ind w:left="4320" w:hanging="360"/>
      </w:pPr>
      <w:rPr>
        <w:rFonts w:ascii="Wingdings" w:hAnsi="Wingdings" w:hint="default"/>
      </w:rPr>
    </w:lvl>
    <w:lvl w:ilvl="6" w:tplc="79DA0734" w:tentative="1">
      <w:start w:val="1"/>
      <w:numFmt w:val="bullet"/>
      <w:lvlText w:val=""/>
      <w:lvlJc w:val="left"/>
      <w:pPr>
        <w:ind w:left="5040" w:hanging="360"/>
      </w:pPr>
      <w:rPr>
        <w:rFonts w:ascii="Symbol" w:hAnsi="Symbol" w:hint="default"/>
      </w:rPr>
    </w:lvl>
    <w:lvl w:ilvl="7" w:tplc="B91CFC90" w:tentative="1">
      <w:start w:val="1"/>
      <w:numFmt w:val="bullet"/>
      <w:lvlText w:val="o"/>
      <w:lvlJc w:val="left"/>
      <w:pPr>
        <w:ind w:left="5760" w:hanging="360"/>
      </w:pPr>
      <w:rPr>
        <w:rFonts w:ascii="Courier New" w:hAnsi="Courier New" w:cs="Courier New" w:hint="default"/>
      </w:rPr>
    </w:lvl>
    <w:lvl w:ilvl="8" w:tplc="BDB0AE40" w:tentative="1">
      <w:start w:val="1"/>
      <w:numFmt w:val="bullet"/>
      <w:lvlText w:val=""/>
      <w:lvlJc w:val="left"/>
      <w:pPr>
        <w:ind w:left="6480" w:hanging="360"/>
      </w:pPr>
      <w:rPr>
        <w:rFonts w:ascii="Wingdings" w:hAnsi="Wingdings" w:hint="default"/>
      </w:rPr>
    </w:lvl>
  </w:abstractNum>
  <w:abstractNum w:abstractNumId="28">
    <w:nsid w:val="5B1867F1"/>
    <w:multiLevelType w:val="hybridMultilevel"/>
    <w:tmpl w:val="CE8ED9AC"/>
    <w:lvl w:ilvl="0" w:tplc="4374290E">
      <w:start w:val="1"/>
      <w:numFmt w:val="bullet"/>
      <w:lvlText w:val="o"/>
      <w:lvlJc w:val="left"/>
      <w:pPr>
        <w:ind w:left="720" w:hanging="360"/>
      </w:pPr>
      <w:rPr>
        <w:rFonts w:ascii="Courier New" w:hAnsi="Courier New" w:cs="Courier New" w:hint="default"/>
      </w:rPr>
    </w:lvl>
    <w:lvl w:ilvl="1" w:tplc="84CE3D68" w:tentative="1">
      <w:start w:val="1"/>
      <w:numFmt w:val="bullet"/>
      <w:lvlText w:val="o"/>
      <w:lvlJc w:val="left"/>
      <w:pPr>
        <w:ind w:left="1440" w:hanging="360"/>
      </w:pPr>
      <w:rPr>
        <w:rFonts w:ascii="Courier New" w:hAnsi="Courier New" w:cs="Courier New" w:hint="default"/>
      </w:rPr>
    </w:lvl>
    <w:lvl w:ilvl="2" w:tplc="2F540704" w:tentative="1">
      <w:start w:val="1"/>
      <w:numFmt w:val="bullet"/>
      <w:lvlText w:val=""/>
      <w:lvlJc w:val="left"/>
      <w:pPr>
        <w:ind w:left="2160" w:hanging="360"/>
      </w:pPr>
      <w:rPr>
        <w:rFonts w:ascii="Wingdings" w:hAnsi="Wingdings" w:hint="default"/>
      </w:rPr>
    </w:lvl>
    <w:lvl w:ilvl="3" w:tplc="6868D59C" w:tentative="1">
      <w:start w:val="1"/>
      <w:numFmt w:val="bullet"/>
      <w:lvlText w:val=""/>
      <w:lvlJc w:val="left"/>
      <w:pPr>
        <w:ind w:left="2880" w:hanging="360"/>
      </w:pPr>
      <w:rPr>
        <w:rFonts w:ascii="Symbol" w:hAnsi="Symbol" w:hint="default"/>
      </w:rPr>
    </w:lvl>
    <w:lvl w:ilvl="4" w:tplc="5D004EA8" w:tentative="1">
      <w:start w:val="1"/>
      <w:numFmt w:val="bullet"/>
      <w:lvlText w:val="o"/>
      <w:lvlJc w:val="left"/>
      <w:pPr>
        <w:ind w:left="3600" w:hanging="360"/>
      </w:pPr>
      <w:rPr>
        <w:rFonts w:ascii="Courier New" w:hAnsi="Courier New" w:cs="Courier New" w:hint="default"/>
      </w:rPr>
    </w:lvl>
    <w:lvl w:ilvl="5" w:tplc="174C2934" w:tentative="1">
      <w:start w:val="1"/>
      <w:numFmt w:val="bullet"/>
      <w:lvlText w:val=""/>
      <w:lvlJc w:val="left"/>
      <w:pPr>
        <w:ind w:left="4320" w:hanging="360"/>
      </w:pPr>
      <w:rPr>
        <w:rFonts w:ascii="Wingdings" w:hAnsi="Wingdings" w:hint="default"/>
      </w:rPr>
    </w:lvl>
    <w:lvl w:ilvl="6" w:tplc="16BEC46A" w:tentative="1">
      <w:start w:val="1"/>
      <w:numFmt w:val="bullet"/>
      <w:lvlText w:val=""/>
      <w:lvlJc w:val="left"/>
      <w:pPr>
        <w:ind w:left="5040" w:hanging="360"/>
      </w:pPr>
      <w:rPr>
        <w:rFonts w:ascii="Symbol" w:hAnsi="Symbol" w:hint="default"/>
      </w:rPr>
    </w:lvl>
    <w:lvl w:ilvl="7" w:tplc="ACBE654A" w:tentative="1">
      <w:start w:val="1"/>
      <w:numFmt w:val="bullet"/>
      <w:lvlText w:val="o"/>
      <w:lvlJc w:val="left"/>
      <w:pPr>
        <w:ind w:left="5760" w:hanging="360"/>
      </w:pPr>
      <w:rPr>
        <w:rFonts w:ascii="Courier New" w:hAnsi="Courier New" w:cs="Courier New" w:hint="default"/>
      </w:rPr>
    </w:lvl>
    <w:lvl w:ilvl="8" w:tplc="4F12E8A0" w:tentative="1">
      <w:start w:val="1"/>
      <w:numFmt w:val="bullet"/>
      <w:lvlText w:val=""/>
      <w:lvlJc w:val="left"/>
      <w:pPr>
        <w:ind w:left="6480" w:hanging="360"/>
      </w:pPr>
      <w:rPr>
        <w:rFonts w:ascii="Wingdings" w:hAnsi="Wingdings" w:hint="default"/>
      </w:rPr>
    </w:lvl>
  </w:abstractNum>
  <w:abstractNum w:abstractNumId="29">
    <w:nsid w:val="5C031B8F"/>
    <w:multiLevelType w:val="hybridMultilevel"/>
    <w:tmpl w:val="AC0A87F8"/>
    <w:lvl w:ilvl="0" w:tplc="D98443D0">
      <w:start w:val="1"/>
      <w:numFmt w:val="bullet"/>
      <w:pStyle w:val="ListBullet3"/>
      <w:lvlText w:val="­"/>
      <w:lvlJc w:val="left"/>
      <w:pPr>
        <w:ind w:left="643" w:hanging="360"/>
      </w:pPr>
      <w:rPr>
        <w:rFonts w:ascii="Courier New" w:hAnsi="Courier New" w:hint="default"/>
        <w:sz w:val="14"/>
      </w:rPr>
    </w:lvl>
    <w:lvl w:ilvl="1" w:tplc="04080003">
      <w:start w:val="1"/>
      <w:numFmt w:val="bullet"/>
      <w:lvlText w:val=""/>
      <w:lvlJc w:val="left"/>
      <w:pPr>
        <w:ind w:left="1363" w:hanging="360"/>
      </w:pPr>
      <w:rPr>
        <w:rFonts w:ascii="Symbol" w:hAnsi="Symbol" w:hint="default"/>
      </w:rPr>
    </w:lvl>
    <w:lvl w:ilvl="2" w:tplc="04080005">
      <w:numFmt w:val="bullet"/>
      <w:lvlText w:val="•"/>
      <w:lvlJc w:val="left"/>
      <w:pPr>
        <w:ind w:left="2443" w:hanging="720"/>
      </w:pPr>
      <w:rPr>
        <w:rFonts w:ascii="Arial Narrow" w:eastAsia="Times New Roman" w:hAnsi="Arial Narrow" w:cs="Times New Roman"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cs="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cs="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30">
    <w:nsid w:val="5EB62F1A"/>
    <w:multiLevelType w:val="multilevel"/>
    <w:tmpl w:val="5A8AC94E"/>
    <w:styleLink w:val="1"/>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b w:val="0"/>
        <w:i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5F563832"/>
    <w:multiLevelType w:val="multilevel"/>
    <w:tmpl w:val="5A8AC94E"/>
    <w:numStyleLink w:val="1"/>
  </w:abstractNum>
  <w:abstractNum w:abstractNumId="32">
    <w:nsid w:val="618732A3"/>
    <w:multiLevelType w:val="hybridMultilevel"/>
    <w:tmpl w:val="BD3EAC6C"/>
    <w:lvl w:ilvl="0" w:tplc="04080005">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3">
    <w:nsid w:val="63A2076A"/>
    <w:multiLevelType w:val="hybridMultilevel"/>
    <w:tmpl w:val="52C265D0"/>
    <w:lvl w:ilvl="0" w:tplc="FFFFFFFF">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43938EE"/>
    <w:multiLevelType w:val="hybridMultilevel"/>
    <w:tmpl w:val="6930B50C"/>
    <w:lvl w:ilvl="0" w:tplc="E0420368">
      <w:start w:val="1"/>
      <w:numFmt w:val="bullet"/>
      <w:lvlText w:val="o"/>
      <w:lvlJc w:val="left"/>
      <w:pPr>
        <w:ind w:left="720" w:hanging="360"/>
      </w:pPr>
      <w:rPr>
        <w:rFonts w:ascii="Courier New" w:hAnsi="Courier New" w:cs="Courier New"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5">
    <w:nsid w:val="6B8518BE"/>
    <w:multiLevelType w:val="hybridMultilevel"/>
    <w:tmpl w:val="B6488DE6"/>
    <w:lvl w:ilvl="0" w:tplc="129E9BAC">
      <w:start w:val="1"/>
      <w:numFmt w:val="lowerRoman"/>
      <w:lvlText w:val="%1."/>
      <w:lvlJc w:val="left"/>
      <w:pPr>
        <w:ind w:left="1080" w:hanging="72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6E311413"/>
    <w:multiLevelType w:val="multilevel"/>
    <w:tmpl w:val="29921A7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2EA38C9"/>
    <w:multiLevelType w:val="multilevel"/>
    <w:tmpl w:val="5A8AC9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75CF4D77"/>
    <w:multiLevelType w:val="hybridMultilevel"/>
    <w:tmpl w:val="13E48954"/>
    <w:lvl w:ilvl="0" w:tplc="D13EF3FA">
      <w:start w:val="1"/>
      <w:numFmt w:val="bullet"/>
      <w:lvlText w:val="o"/>
      <w:lvlJc w:val="left"/>
      <w:pPr>
        <w:ind w:left="720" w:hanging="360"/>
      </w:pPr>
      <w:rPr>
        <w:rFonts w:ascii="Courier New" w:hAnsi="Courier New" w:cs="Courier New" w:hint="default"/>
      </w:rPr>
    </w:lvl>
    <w:lvl w:ilvl="1" w:tplc="45D4421C" w:tentative="1">
      <w:start w:val="1"/>
      <w:numFmt w:val="bullet"/>
      <w:lvlText w:val="o"/>
      <w:lvlJc w:val="left"/>
      <w:pPr>
        <w:ind w:left="1440" w:hanging="360"/>
      </w:pPr>
      <w:rPr>
        <w:rFonts w:ascii="Courier New" w:hAnsi="Courier New" w:cs="Courier New" w:hint="default"/>
      </w:rPr>
    </w:lvl>
    <w:lvl w:ilvl="2" w:tplc="B3DEC89C" w:tentative="1">
      <w:start w:val="1"/>
      <w:numFmt w:val="bullet"/>
      <w:lvlText w:val=""/>
      <w:lvlJc w:val="left"/>
      <w:pPr>
        <w:ind w:left="2160" w:hanging="360"/>
      </w:pPr>
      <w:rPr>
        <w:rFonts w:ascii="Wingdings" w:hAnsi="Wingdings" w:hint="default"/>
      </w:rPr>
    </w:lvl>
    <w:lvl w:ilvl="3" w:tplc="7FE266D0" w:tentative="1">
      <w:start w:val="1"/>
      <w:numFmt w:val="bullet"/>
      <w:lvlText w:val=""/>
      <w:lvlJc w:val="left"/>
      <w:pPr>
        <w:ind w:left="2880" w:hanging="360"/>
      </w:pPr>
      <w:rPr>
        <w:rFonts w:ascii="Symbol" w:hAnsi="Symbol" w:hint="default"/>
      </w:rPr>
    </w:lvl>
    <w:lvl w:ilvl="4" w:tplc="BA3663B2" w:tentative="1">
      <w:start w:val="1"/>
      <w:numFmt w:val="bullet"/>
      <w:lvlText w:val="o"/>
      <w:lvlJc w:val="left"/>
      <w:pPr>
        <w:ind w:left="3600" w:hanging="360"/>
      </w:pPr>
      <w:rPr>
        <w:rFonts w:ascii="Courier New" w:hAnsi="Courier New" w:cs="Courier New" w:hint="default"/>
      </w:rPr>
    </w:lvl>
    <w:lvl w:ilvl="5" w:tplc="18CCB65E" w:tentative="1">
      <w:start w:val="1"/>
      <w:numFmt w:val="bullet"/>
      <w:lvlText w:val=""/>
      <w:lvlJc w:val="left"/>
      <w:pPr>
        <w:ind w:left="4320" w:hanging="360"/>
      </w:pPr>
      <w:rPr>
        <w:rFonts w:ascii="Wingdings" w:hAnsi="Wingdings" w:hint="default"/>
      </w:rPr>
    </w:lvl>
    <w:lvl w:ilvl="6" w:tplc="D8AA76D6" w:tentative="1">
      <w:start w:val="1"/>
      <w:numFmt w:val="bullet"/>
      <w:lvlText w:val=""/>
      <w:lvlJc w:val="left"/>
      <w:pPr>
        <w:ind w:left="5040" w:hanging="360"/>
      </w:pPr>
      <w:rPr>
        <w:rFonts w:ascii="Symbol" w:hAnsi="Symbol" w:hint="default"/>
      </w:rPr>
    </w:lvl>
    <w:lvl w:ilvl="7" w:tplc="49DAB06E" w:tentative="1">
      <w:start w:val="1"/>
      <w:numFmt w:val="bullet"/>
      <w:lvlText w:val="o"/>
      <w:lvlJc w:val="left"/>
      <w:pPr>
        <w:ind w:left="5760" w:hanging="360"/>
      </w:pPr>
      <w:rPr>
        <w:rFonts w:ascii="Courier New" w:hAnsi="Courier New" w:cs="Courier New" w:hint="default"/>
      </w:rPr>
    </w:lvl>
    <w:lvl w:ilvl="8" w:tplc="1B7CB026" w:tentative="1">
      <w:start w:val="1"/>
      <w:numFmt w:val="bullet"/>
      <w:lvlText w:val=""/>
      <w:lvlJc w:val="left"/>
      <w:pPr>
        <w:ind w:left="6480" w:hanging="360"/>
      </w:pPr>
      <w:rPr>
        <w:rFonts w:ascii="Wingdings" w:hAnsi="Wingdings" w:hint="default"/>
      </w:rPr>
    </w:lvl>
  </w:abstractNum>
  <w:abstractNum w:abstractNumId="40">
    <w:nsid w:val="76700A08"/>
    <w:multiLevelType w:val="multilevel"/>
    <w:tmpl w:val="FF8659B2"/>
    <w:lvl w:ilvl="0">
      <w:start w:val="1"/>
      <w:numFmt w:val="bullet"/>
      <w:lvlText w:val=""/>
      <w:lvlJc w:val="left"/>
      <w:pPr>
        <w:ind w:left="360" w:hanging="360"/>
      </w:pPr>
      <w:rPr>
        <w:rFonts w:ascii="Wingdings" w:hAnsi="Wingding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76711B35"/>
    <w:multiLevelType w:val="hybridMultilevel"/>
    <w:tmpl w:val="04FCB2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768061D4"/>
    <w:multiLevelType w:val="multilevel"/>
    <w:tmpl w:val="5A8AC9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796B4FB0"/>
    <w:multiLevelType w:val="hybridMultilevel"/>
    <w:tmpl w:val="97901ADE"/>
    <w:lvl w:ilvl="0" w:tplc="4F76D3DC">
      <w:start w:val="1"/>
      <w:numFmt w:val="bullet"/>
      <w:pStyle w:val="List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1C3EB890">
      <w:start w:val="1"/>
      <w:numFmt w:val="bullet"/>
      <w:lvlText w:val="o"/>
      <w:lvlJc w:val="left"/>
      <w:pPr>
        <w:ind w:left="1440" w:hanging="360"/>
      </w:pPr>
      <w:rPr>
        <w:rFonts w:ascii="Courier New" w:hAnsi="Courier New" w:cs="Courier New" w:hint="default"/>
      </w:rPr>
    </w:lvl>
    <w:lvl w:ilvl="2" w:tplc="E9109396" w:tentative="1">
      <w:start w:val="1"/>
      <w:numFmt w:val="bullet"/>
      <w:lvlText w:val=""/>
      <w:lvlJc w:val="left"/>
      <w:pPr>
        <w:ind w:left="2160" w:hanging="360"/>
      </w:pPr>
      <w:rPr>
        <w:rFonts w:ascii="Wingdings" w:hAnsi="Wingdings" w:hint="default"/>
      </w:rPr>
    </w:lvl>
    <w:lvl w:ilvl="3" w:tplc="6A3E6DC6" w:tentative="1">
      <w:start w:val="1"/>
      <w:numFmt w:val="bullet"/>
      <w:lvlText w:val=""/>
      <w:lvlJc w:val="left"/>
      <w:pPr>
        <w:ind w:left="2880" w:hanging="360"/>
      </w:pPr>
      <w:rPr>
        <w:rFonts w:ascii="Symbol" w:hAnsi="Symbol" w:hint="default"/>
      </w:rPr>
    </w:lvl>
    <w:lvl w:ilvl="4" w:tplc="BFEA29A6" w:tentative="1">
      <w:start w:val="1"/>
      <w:numFmt w:val="bullet"/>
      <w:lvlText w:val="o"/>
      <w:lvlJc w:val="left"/>
      <w:pPr>
        <w:ind w:left="3600" w:hanging="360"/>
      </w:pPr>
      <w:rPr>
        <w:rFonts w:ascii="Courier New" w:hAnsi="Courier New" w:cs="Courier New" w:hint="default"/>
      </w:rPr>
    </w:lvl>
    <w:lvl w:ilvl="5" w:tplc="199000DC" w:tentative="1">
      <w:start w:val="1"/>
      <w:numFmt w:val="bullet"/>
      <w:lvlText w:val=""/>
      <w:lvlJc w:val="left"/>
      <w:pPr>
        <w:ind w:left="4320" w:hanging="360"/>
      </w:pPr>
      <w:rPr>
        <w:rFonts w:ascii="Wingdings" w:hAnsi="Wingdings" w:hint="default"/>
      </w:rPr>
    </w:lvl>
    <w:lvl w:ilvl="6" w:tplc="2F7295BC" w:tentative="1">
      <w:start w:val="1"/>
      <w:numFmt w:val="bullet"/>
      <w:lvlText w:val=""/>
      <w:lvlJc w:val="left"/>
      <w:pPr>
        <w:ind w:left="5040" w:hanging="360"/>
      </w:pPr>
      <w:rPr>
        <w:rFonts w:ascii="Symbol" w:hAnsi="Symbol" w:hint="default"/>
      </w:rPr>
    </w:lvl>
    <w:lvl w:ilvl="7" w:tplc="F5A8E0FC" w:tentative="1">
      <w:start w:val="1"/>
      <w:numFmt w:val="bullet"/>
      <w:lvlText w:val="o"/>
      <w:lvlJc w:val="left"/>
      <w:pPr>
        <w:ind w:left="5760" w:hanging="360"/>
      </w:pPr>
      <w:rPr>
        <w:rFonts w:ascii="Courier New" w:hAnsi="Courier New" w:cs="Courier New" w:hint="default"/>
      </w:rPr>
    </w:lvl>
    <w:lvl w:ilvl="8" w:tplc="C7C2EA48" w:tentative="1">
      <w:start w:val="1"/>
      <w:numFmt w:val="bullet"/>
      <w:lvlText w:val=""/>
      <w:lvlJc w:val="left"/>
      <w:pPr>
        <w:ind w:left="6480" w:hanging="360"/>
      </w:pPr>
      <w:rPr>
        <w:rFonts w:ascii="Wingdings" w:hAnsi="Wingdings" w:hint="default"/>
      </w:rPr>
    </w:lvl>
  </w:abstractNum>
  <w:num w:numId="1">
    <w:abstractNumId w:val="36"/>
  </w:num>
  <w:num w:numId="2">
    <w:abstractNumId w:val="13"/>
  </w:num>
  <w:num w:numId="3">
    <w:abstractNumId w:val="11"/>
  </w:num>
  <w:num w:numId="4">
    <w:abstractNumId w:val="2"/>
  </w:num>
  <w:num w:numId="5">
    <w:abstractNumId w:val="6"/>
  </w:num>
  <w:num w:numId="6">
    <w:abstractNumId w:val="43"/>
  </w:num>
  <w:num w:numId="7">
    <w:abstractNumId w:val="29"/>
  </w:num>
  <w:num w:numId="8">
    <w:abstractNumId w:val="0"/>
  </w:num>
  <w:num w:numId="9">
    <w:abstractNumId w:val="38"/>
  </w:num>
  <w:num w:numId="10">
    <w:abstractNumId w:val="27"/>
  </w:num>
  <w:num w:numId="11">
    <w:abstractNumId w:val="21"/>
  </w:num>
  <w:num w:numId="12">
    <w:abstractNumId w:val="20"/>
  </w:num>
  <w:num w:numId="13">
    <w:abstractNumId w:val="26"/>
  </w:num>
  <w:num w:numId="14">
    <w:abstractNumId w:val="17"/>
  </w:num>
  <w:num w:numId="15">
    <w:abstractNumId w:val="5"/>
  </w:num>
  <w:num w:numId="16">
    <w:abstractNumId w:val="34"/>
  </w:num>
  <w:num w:numId="17">
    <w:abstractNumId w:val="39"/>
  </w:num>
  <w:num w:numId="18">
    <w:abstractNumId w:val="33"/>
  </w:num>
  <w:num w:numId="19">
    <w:abstractNumId w:val="3"/>
  </w:num>
  <w:num w:numId="20">
    <w:abstractNumId w:val="28"/>
  </w:num>
  <w:num w:numId="21">
    <w:abstractNumId w:val="10"/>
  </w:num>
  <w:num w:numId="22">
    <w:abstractNumId w:val="15"/>
  </w:num>
  <w:num w:numId="23">
    <w:abstractNumId w:val="4"/>
  </w:num>
  <w:num w:numId="24">
    <w:abstractNumId w:val="24"/>
  </w:num>
  <w:num w:numId="25">
    <w:abstractNumId w:val="40"/>
  </w:num>
  <w:num w:numId="26">
    <w:abstractNumId w:val="12"/>
  </w:num>
  <w:num w:numId="27">
    <w:abstractNumId w:val="22"/>
  </w:num>
  <w:num w:numId="28">
    <w:abstractNumId w:val="14"/>
  </w:num>
  <w:num w:numId="29">
    <w:abstractNumId w:val="8"/>
  </w:num>
  <w:num w:numId="30">
    <w:abstractNumId w:val="25"/>
  </w:num>
  <w:num w:numId="31">
    <w:abstractNumId w:val="32"/>
  </w:num>
  <w:num w:numId="32">
    <w:abstractNumId w:val="35"/>
  </w:num>
  <w:num w:numId="33">
    <w:abstractNumId w:val="31"/>
  </w:num>
  <w:num w:numId="34">
    <w:abstractNumId w:val="30"/>
  </w:num>
  <w:num w:numId="35">
    <w:abstractNumId w:val="42"/>
  </w:num>
  <w:num w:numId="36">
    <w:abstractNumId w:val="7"/>
  </w:num>
  <w:num w:numId="37">
    <w:abstractNumId w:val="19"/>
  </w:num>
  <w:num w:numId="38">
    <w:abstractNumId w:val="37"/>
  </w:num>
  <w:num w:numId="39">
    <w:abstractNumId w:val="18"/>
  </w:num>
  <w:num w:numId="40">
    <w:abstractNumId w:val="1"/>
    <w:lvlOverride w:ilvl="0">
      <w:lvl w:ilvl="0">
        <w:numFmt w:val="bullet"/>
        <w:lvlText w:val=""/>
        <w:legacy w:legacy="1" w:legacySpace="0" w:legacyIndent="0"/>
        <w:lvlJc w:val="left"/>
        <w:rPr>
          <w:rFonts w:ascii="Wingdings" w:hAnsi="Wingdings" w:hint="default"/>
          <w:sz w:val="16"/>
        </w:rPr>
      </w:lvl>
    </w:lvlOverride>
  </w:num>
  <w:num w:numId="41">
    <w:abstractNumId w:val="41"/>
  </w:num>
  <w:num w:numId="42">
    <w:abstractNumId w:val="9"/>
  </w:num>
  <w:num w:numId="43">
    <w:abstractNumId w:val="23"/>
  </w:num>
  <w:num w:numId="44">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E5E"/>
    <w:rsid w:val="000005F7"/>
    <w:rsid w:val="00000660"/>
    <w:rsid w:val="00000833"/>
    <w:rsid w:val="000026B3"/>
    <w:rsid w:val="00004065"/>
    <w:rsid w:val="00004740"/>
    <w:rsid w:val="00004785"/>
    <w:rsid w:val="00005204"/>
    <w:rsid w:val="000052BA"/>
    <w:rsid w:val="000054D9"/>
    <w:rsid w:val="00007BF2"/>
    <w:rsid w:val="0001011A"/>
    <w:rsid w:val="00010C17"/>
    <w:rsid w:val="00011063"/>
    <w:rsid w:val="00011542"/>
    <w:rsid w:val="00012901"/>
    <w:rsid w:val="00014293"/>
    <w:rsid w:val="00014D2E"/>
    <w:rsid w:val="00016FC5"/>
    <w:rsid w:val="00017087"/>
    <w:rsid w:val="000171F1"/>
    <w:rsid w:val="000176FC"/>
    <w:rsid w:val="0002005F"/>
    <w:rsid w:val="0002210D"/>
    <w:rsid w:val="00025166"/>
    <w:rsid w:val="000269FA"/>
    <w:rsid w:val="00027B72"/>
    <w:rsid w:val="0003000F"/>
    <w:rsid w:val="000305EC"/>
    <w:rsid w:val="0003063B"/>
    <w:rsid w:val="0003066A"/>
    <w:rsid w:val="000309B2"/>
    <w:rsid w:val="00033074"/>
    <w:rsid w:val="0003499F"/>
    <w:rsid w:val="00035259"/>
    <w:rsid w:val="000358DC"/>
    <w:rsid w:val="0003752F"/>
    <w:rsid w:val="00040D66"/>
    <w:rsid w:val="0004197D"/>
    <w:rsid w:val="00044222"/>
    <w:rsid w:val="00044E2B"/>
    <w:rsid w:val="000455C3"/>
    <w:rsid w:val="00047676"/>
    <w:rsid w:val="00047E75"/>
    <w:rsid w:val="00050021"/>
    <w:rsid w:val="00051841"/>
    <w:rsid w:val="00051C79"/>
    <w:rsid w:val="00052444"/>
    <w:rsid w:val="00052F29"/>
    <w:rsid w:val="00052F2B"/>
    <w:rsid w:val="000535C3"/>
    <w:rsid w:val="00053D6A"/>
    <w:rsid w:val="000543C7"/>
    <w:rsid w:val="00054DA3"/>
    <w:rsid w:val="0005527F"/>
    <w:rsid w:val="0005673F"/>
    <w:rsid w:val="000568B5"/>
    <w:rsid w:val="000568BB"/>
    <w:rsid w:val="0005698B"/>
    <w:rsid w:val="000579BD"/>
    <w:rsid w:val="000607F3"/>
    <w:rsid w:val="00060AEB"/>
    <w:rsid w:val="00060D76"/>
    <w:rsid w:val="0006197C"/>
    <w:rsid w:val="000620A4"/>
    <w:rsid w:val="00062212"/>
    <w:rsid w:val="00065194"/>
    <w:rsid w:val="000655D5"/>
    <w:rsid w:val="0006580A"/>
    <w:rsid w:val="00065B66"/>
    <w:rsid w:val="00066567"/>
    <w:rsid w:val="00066709"/>
    <w:rsid w:val="00067CE6"/>
    <w:rsid w:val="0007094B"/>
    <w:rsid w:val="000710DE"/>
    <w:rsid w:val="00071749"/>
    <w:rsid w:val="00071B6B"/>
    <w:rsid w:val="000726DA"/>
    <w:rsid w:val="00072F93"/>
    <w:rsid w:val="0007391E"/>
    <w:rsid w:val="00073EC3"/>
    <w:rsid w:val="00074510"/>
    <w:rsid w:val="00074D2D"/>
    <w:rsid w:val="000756EE"/>
    <w:rsid w:val="000759CC"/>
    <w:rsid w:val="00075E59"/>
    <w:rsid w:val="00076207"/>
    <w:rsid w:val="000763B1"/>
    <w:rsid w:val="00081656"/>
    <w:rsid w:val="000816E9"/>
    <w:rsid w:val="00081D78"/>
    <w:rsid w:val="0008207E"/>
    <w:rsid w:val="000821FF"/>
    <w:rsid w:val="00085597"/>
    <w:rsid w:val="000855DF"/>
    <w:rsid w:val="00085790"/>
    <w:rsid w:val="0008700B"/>
    <w:rsid w:val="0008725B"/>
    <w:rsid w:val="00090365"/>
    <w:rsid w:val="00090752"/>
    <w:rsid w:val="000910D7"/>
    <w:rsid w:val="00091FA5"/>
    <w:rsid w:val="00092D05"/>
    <w:rsid w:val="000953DC"/>
    <w:rsid w:val="00096576"/>
    <w:rsid w:val="0009759A"/>
    <w:rsid w:val="00097833"/>
    <w:rsid w:val="000A0FB4"/>
    <w:rsid w:val="000A1130"/>
    <w:rsid w:val="000A14B7"/>
    <w:rsid w:val="000A1D63"/>
    <w:rsid w:val="000A3808"/>
    <w:rsid w:val="000A42B2"/>
    <w:rsid w:val="000A609A"/>
    <w:rsid w:val="000A6EF5"/>
    <w:rsid w:val="000A7AEB"/>
    <w:rsid w:val="000B0280"/>
    <w:rsid w:val="000B0814"/>
    <w:rsid w:val="000B1C1E"/>
    <w:rsid w:val="000B3215"/>
    <w:rsid w:val="000B39F3"/>
    <w:rsid w:val="000B41AB"/>
    <w:rsid w:val="000B4403"/>
    <w:rsid w:val="000B44C0"/>
    <w:rsid w:val="000B4619"/>
    <w:rsid w:val="000B485A"/>
    <w:rsid w:val="000B58F6"/>
    <w:rsid w:val="000B5E14"/>
    <w:rsid w:val="000B61A4"/>
    <w:rsid w:val="000B746C"/>
    <w:rsid w:val="000B7D93"/>
    <w:rsid w:val="000C35DA"/>
    <w:rsid w:val="000C38A7"/>
    <w:rsid w:val="000C38AA"/>
    <w:rsid w:val="000C6424"/>
    <w:rsid w:val="000C65EA"/>
    <w:rsid w:val="000C691A"/>
    <w:rsid w:val="000C7431"/>
    <w:rsid w:val="000D3F78"/>
    <w:rsid w:val="000D41B8"/>
    <w:rsid w:val="000D5FB6"/>
    <w:rsid w:val="000D6FD7"/>
    <w:rsid w:val="000D7F35"/>
    <w:rsid w:val="000E12D6"/>
    <w:rsid w:val="000E18B3"/>
    <w:rsid w:val="000E2883"/>
    <w:rsid w:val="000E39D5"/>
    <w:rsid w:val="000E4607"/>
    <w:rsid w:val="000E4CC8"/>
    <w:rsid w:val="000E567D"/>
    <w:rsid w:val="000E7582"/>
    <w:rsid w:val="000E7D4A"/>
    <w:rsid w:val="000F106C"/>
    <w:rsid w:val="000F3632"/>
    <w:rsid w:val="000F40BD"/>
    <w:rsid w:val="000F420A"/>
    <w:rsid w:val="000F430F"/>
    <w:rsid w:val="000F476F"/>
    <w:rsid w:val="000F52DE"/>
    <w:rsid w:val="000F7702"/>
    <w:rsid w:val="000F7B2F"/>
    <w:rsid w:val="000F7FFD"/>
    <w:rsid w:val="00100772"/>
    <w:rsid w:val="00100F31"/>
    <w:rsid w:val="001018C2"/>
    <w:rsid w:val="00102782"/>
    <w:rsid w:val="00103DBB"/>
    <w:rsid w:val="00103DF7"/>
    <w:rsid w:val="00103E16"/>
    <w:rsid w:val="0010459A"/>
    <w:rsid w:val="00104CB3"/>
    <w:rsid w:val="0010680D"/>
    <w:rsid w:val="00106FFA"/>
    <w:rsid w:val="00111E9C"/>
    <w:rsid w:val="00112A49"/>
    <w:rsid w:val="00112E4B"/>
    <w:rsid w:val="00112FD3"/>
    <w:rsid w:val="00113F02"/>
    <w:rsid w:val="001141C6"/>
    <w:rsid w:val="001155E5"/>
    <w:rsid w:val="00115A3C"/>
    <w:rsid w:val="0012117D"/>
    <w:rsid w:val="0012121D"/>
    <w:rsid w:val="0012141B"/>
    <w:rsid w:val="00122851"/>
    <w:rsid w:val="001238ED"/>
    <w:rsid w:val="00124C0F"/>
    <w:rsid w:val="00125500"/>
    <w:rsid w:val="0012564F"/>
    <w:rsid w:val="00125C52"/>
    <w:rsid w:val="0013045F"/>
    <w:rsid w:val="00130C09"/>
    <w:rsid w:val="00130FCF"/>
    <w:rsid w:val="0013164C"/>
    <w:rsid w:val="00131DE4"/>
    <w:rsid w:val="00132A2E"/>
    <w:rsid w:val="00136608"/>
    <w:rsid w:val="00136E47"/>
    <w:rsid w:val="001370AC"/>
    <w:rsid w:val="001371A7"/>
    <w:rsid w:val="00137567"/>
    <w:rsid w:val="00137ACC"/>
    <w:rsid w:val="00137FE6"/>
    <w:rsid w:val="00140101"/>
    <w:rsid w:val="0014109D"/>
    <w:rsid w:val="00141AD9"/>
    <w:rsid w:val="001422FD"/>
    <w:rsid w:val="00143593"/>
    <w:rsid w:val="00143FC6"/>
    <w:rsid w:val="0014448A"/>
    <w:rsid w:val="001445F4"/>
    <w:rsid w:val="00144F96"/>
    <w:rsid w:val="00145A14"/>
    <w:rsid w:val="00145A30"/>
    <w:rsid w:val="00146FFC"/>
    <w:rsid w:val="001476B3"/>
    <w:rsid w:val="00147A78"/>
    <w:rsid w:val="00147C51"/>
    <w:rsid w:val="00147E0F"/>
    <w:rsid w:val="00150822"/>
    <w:rsid w:val="00151800"/>
    <w:rsid w:val="00152284"/>
    <w:rsid w:val="00152706"/>
    <w:rsid w:val="001529E2"/>
    <w:rsid w:val="00152B33"/>
    <w:rsid w:val="00154587"/>
    <w:rsid w:val="00155D05"/>
    <w:rsid w:val="0015677A"/>
    <w:rsid w:val="0015718A"/>
    <w:rsid w:val="00157DF6"/>
    <w:rsid w:val="00157F16"/>
    <w:rsid w:val="001604FE"/>
    <w:rsid w:val="001605EA"/>
    <w:rsid w:val="00160D4D"/>
    <w:rsid w:val="00160E7E"/>
    <w:rsid w:val="001619F2"/>
    <w:rsid w:val="00161A6E"/>
    <w:rsid w:val="00161DFF"/>
    <w:rsid w:val="00161EF7"/>
    <w:rsid w:val="001625CF"/>
    <w:rsid w:val="00162A45"/>
    <w:rsid w:val="0016370E"/>
    <w:rsid w:val="001653BC"/>
    <w:rsid w:val="00167BAF"/>
    <w:rsid w:val="00172310"/>
    <w:rsid w:val="0017244B"/>
    <w:rsid w:val="00172FF4"/>
    <w:rsid w:val="0017567B"/>
    <w:rsid w:val="001759FC"/>
    <w:rsid w:val="001767C8"/>
    <w:rsid w:val="00176FE1"/>
    <w:rsid w:val="00180735"/>
    <w:rsid w:val="001818D1"/>
    <w:rsid w:val="00182025"/>
    <w:rsid w:val="001823BA"/>
    <w:rsid w:val="001823C0"/>
    <w:rsid w:val="00183E5F"/>
    <w:rsid w:val="00183F7C"/>
    <w:rsid w:val="0018531E"/>
    <w:rsid w:val="001855CD"/>
    <w:rsid w:val="00185BBF"/>
    <w:rsid w:val="001878A1"/>
    <w:rsid w:val="0019006E"/>
    <w:rsid w:val="00191B05"/>
    <w:rsid w:val="00193586"/>
    <w:rsid w:val="00194A48"/>
    <w:rsid w:val="00197D70"/>
    <w:rsid w:val="001A0728"/>
    <w:rsid w:val="001A09FF"/>
    <w:rsid w:val="001A450D"/>
    <w:rsid w:val="001A6B86"/>
    <w:rsid w:val="001A6E94"/>
    <w:rsid w:val="001B0771"/>
    <w:rsid w:val="001B1E03"/>
    <w:rsid w:val="001B2B29"/>
    <w:rsid w:val="001B6410"/>
    <w:rsid w:val="001B684E"/>
    <w:rsid w:val="001B6AA0"/>
    <w:rsid w:val="001C3065"/>
    <w:rsid w:val="001C3566"/>
    <w:rsid w:val="001C3603"/>
    <w:rsid w:val="001C3DFA"/>
    <w:rsid w:val="001C4065"/>
    <w:rsid w:val="001C4CCA"/>
    <w:rsid w:val="001C55AE"/>
    <w:rsid w:val="001C57C2"/>
    <w:rsid w:val="001C6283"/>
    <w:rsid w:val="001C6E08"/>
    <w:rsid w:val="001C724C"/>
    <w:rsid w:val="001C7259"/>
    <w:rsid w:val="001D1661"/>
    <w:rsid w:val="001D1BF7"/>
    <w:rsid w:val="001D1DCE"/>
    <w:rsid w:val="001D2EEC"/>
    <w:rsid w:val="001D3087"/>
    <w:rsid w:val="001D35E8"/>
    <w:rsid w:val="001D3D18"/>
    <w:rsid w:val="001D3DCF"/>
    <w:rsid w:val="001D4ACA"/>
    <w:rsid w:val="001D4BF0"/>
    <w:rsid w:val="001D7832"/>
    <w:rsid w:val="001D7D5E"/>
    <w:rsid w:val="001D7DF3"/>
    <w:rsid w:val="001E09BC"/>
    <w:rsid w:val="001E0BC5"/>
    <w:rsid w:val="001E1140"/>
    <w:rsid w:val="001E24E7"/>
    <w:rsid w:val="001E3432"/>
    <w:rsid w:val="001E4195"/>
    <w:rsid w:val="001E471D"/>
    <w:rsid w:val="001E4732"/>
    <w:rsid w:val="001E48E7"/>
    <w:rsid w:val="001E492A"/>
    <w:rsid w:val="001E55EC"/>
    <w:rsid w:val="001E5849"/>
    <w:rsid w:val="001E6A2B"/>
    <w:rsid w:val="001E73C8"/>
    <w:rsid w:val="001F2BAF"/>
    <w:rsid w:val="001F64D4"/>
    <w:rsid w:val="001F6B55"/>
    <w:rsid w:val="001F7A09"/>
    <w:rsid w:val="00200CCE"/>
    <w:rsid w:val="00200E18"/>
    <w:rsid w:val="00203988"/>
    <w:rsid w:val="0020457A"/>
    <w:rsid w:val="00205C28"/>
    <w:rsid w:val="00205EE3"/>
    <w:rsid w:val="0020623C"/>
    <w:rsid w:val="00206B2B"/>
    <w:rsid w:val="00211100"/>
    <w:rsid w:val="00212662"/>
    <w:rsid w:val="0021416F"/>
    <w:rsid w:val="00214B11"/>
    <w:rsid w:val="00215F97"/>
    <w:rsid w:val="00216560"/>
    <w:rsid w:val="0021675F"/>
    <w:rsid w:val="0021704D"/>
    <w:rsid w:val="00217BEF"/>
    <w:rsid w:val="0022008B"/>
    <w:rsid w:val="00220CFE"/>
    <w:rsid w:val="00221457"/>
    <w:rsid w:val="00223A66"/>
    <w:rsid w:val="00224BB9"/>
    <w:rsid w:val="00225D77"/>
    <w:rsid w:val="002273B8"/>
    <w:rsid w:val="00230DA0"/>
    <w:rsid w:val="00231270"/>
    <w:rsid w:val="002317B4"/>
    <w:rsid w:val="0023289F"/>
    <w:rsid w:val="00236F6E"/>
    <w:rsid w:val="00240212"/>
    <w:rsid w:val="00240495"/>
    <w:rsid w:val="00241ABD"/>
    <w:rsid w:val="002420C0"/>
    <w:rsid w:val="00243AB0"/>
    <w:rsid w:val="00243F3D"/>
    <w:rsid w:val="0024568F"/>
    <w:rsid w:val="00245CB7"/>
    <w:rsid w:val="00246332"/>
    <w:rsid w:val="002476FC"/>
    <w:rsid w:val="00247F66"/>
    <w:rsid w:val="00250B85"/>
    <w:rsid w:val="0025163D"/>
    <w:rsid w:val="002530E4"/>
    <w:rsid w:val="002543F2"/>
    <w:rsid w:val="00254640"/>
    <w:rsid w:val="00254768"/>
    <w:rsid w:val="00257B40"/>
    <w:rsid w:val="00260135"/>
    <w:rsid w:val="00260DDC"/>
    <w:rsid w:val="002631BC"/>
    <w:rsid w:val="002657DE"/>
    <w:rsid w:val="00265C9A"/>
    <w:rsid w:val="0026636C"/>
    <w:rsid w:val="002670CA"/>
    <w:rsid w:val="0026785E"/>
    <w:rsid w:val="00270AF4"/>
    <w:rsid w:val="0027133C"/>
    <w:rsid w:val="00273032"/>
    <w:rsid w:val="00275BB9"/>
    <w:rsid w:val="00275C2D"/>
    <w:rsid w:val="00275C6C"/>
    <w:rsid w:val="00276A21"/>
    <w:rsid w:val="002817D0"/>
    <w:rsid w:val="0028203A"/>
    <w:rsid w:val="002823DE"/>
    <w:rsid w:val="00283372"/>
    <w:rsid w:val="0028460B"/>
    <w:rsid w:val="00285AED"/>
    <w:rsid w:val="00286542"/>
    <w:rsid w:val="00286699"/>
    <w:rsid w:val="0028682E"/>
    <w:rsid w:val="00286C8B"/>
    <w:rsid w:val="00286FB7"/>
    <w:rsid w:val="002876F0"/>
    <w:rsid w:val="00290774"/>
    <w:rsid w:val="00293308"/>
    <w:rsid w:val="00293344"/>
    <w:rsid w:val="00293423"/>
    <w:rsid w:val="002936ED"/>
    <w:rsid w:val="00294B87"/>
    <w:rsid w:val="0029569E"/>
    <w:rsid w:val="00295AF5"/>
    <w:rsid w:val="0029689D"/>
    <w:rsid w:val="002A04A8"/>
    <w:rsid w:val="002A0DF8"/>
    <w:rsid w:val="002A0FCC"/>
    <w:rsid w:val="002A1279"/>
    <w:rsid w:val="002A23FD"/>
    <w:rsid w:val="002A3FDB"/>
    <w:rsid w:val="002A47C4"/>
    <w:rsid w:val="002A48FD"/>
    <w:rsid w:val="002A52FA"/>
    <w:rsid w:val="002A5ABA"/>
    <w:rsid w:val="002A6435"/>
    <w:rsid w:val="002A6977"/>
    <w:rsid w:val="002A6B57"/>
    <w:rsid w:val="002A6C85"/>
    <w:rsid w:val="002A710A"/>
    <w:rsid w:val="002A77DD"/>
    <w:rsid w:val="002A7FC6"/>
    <w:rsid w:val="002B07EF"/>
    <w:rsid w:val="002B1618"/>
    <w:rsid w:val="002B217B"/>
    <w:rsid w:val="002B383C"/>
    <w:rsid w:val="002B4563"/>
    <w:rsid w:val="002B6090"/>
    <w:rsid w:val="002B64E8"/>
    <w:rsid w:val="002B7731"/>
    <w:rsid w:val="002C162A"/>
    <w:rsid w:val="002C314E"/>
    <w:rsid w:val="002C373F"/>
    <w:rsid w:val="002C3B4A"/>
    <w:rsid w:val="002C5A71"/>
    <w:rsid w:val="002C5BAD"/>
    <w:rsid w:val="002C5F3D"/>
    <w:rsid w:val="002C7A12"/>
    <w:rsid w:val="002C7C0A"/>
    <w:rsid w:val="002D0177"/>
    <w:rsid w:val="002D05FB"/>
    <w:rsid w:val="002D10A1"/>
    <w:rsid w:val="002D1D00"/>
    <w:rsid w:val="002D22CB"/>
    <w:rsid w:val="002D2449"/>
    <w:rsid w:val="002D4C31"/>
    <w:rsid w:val="002D50FD"/>
    <w:rsid w:val="002D59F4"/>
    <w:rsid w:val="002D6687"/>
    <w:rsid w:val="002D6761"/>
    <w:rsid w:val="002E0599"/>
    <w:rsid w:val="002E061A"/>
    <w:rsid w:val="002E1174"/>
    <w:rsid w:val="002E1BF3"/>
    <w:rsid w:val="002E4415"/>
    <w:rsid w:val="002E4F9D"/>
    <w:rsid w:val="002E51A0"/>
    <w:rsid w:val="002E5D3E"/>
    <w:rsid w:val="002E63FA"/>
    <w:rsid w:val="002E7D45"/>
    <w:rsid w:val="002E7D57"/>
    <w:rsid w:val="002E7DCC"/>
    <w:rsid w:val="002F00E5"/>
    <w:rsid w:val="002F0AAC"/>
    <w:rsid w:val="002F1190"/>
    <w:rsid w:val="002F1D06"/>
    <w:rsid w:val="002F2D48"/>
    <w:rsid w:val="002F2E75"/>
    <w:rsid w:val="002F3FF0"/>
    <w:rsid w:val="002F549A"/>
    <w:rsid w:val="002F580B"/>
    <w:rsid w:val="002F6B51"/>
    <w:rsid w:val="002F7016"/>
    <w:rsid w:val="002F7AB9"/>
    <w:rsid w:val="002F7C65"/>
    <w:rsid w:val="0030340D"/>
    <w:rsid w:val="003034C4"/>
    <w:rsid w:val="0030379A"/>
    <w:rsid w:val="00304B4B"/>
    <w:rsid w:val="00305A44"/>
    <w:rsid w:val="0030643F"/>
    <w:rsid w:val="00307866"/>
    <w:rsid w:val="0030793D"/>
    <w:rsid w:val="00310BCC"/>
    <w:rsid w:val="0031189F"/>
    <w:rsid w:val="00313D0F"/>
    <w:rsid w:val="0031560A"/>
    <w:rsid w:val="003157D8"/>
    <w:rsid w:val="0031742A"/>
    <w:rsid w:val="00317C66"/>
    <w:rsid w:val="00320BF6"/>
    <w:rsid w:val="003221BA"/>
    <w:rsid w:val="00322890"/>
    <w:rsid w:val="00322D06"/>
    <w:rsid w:val="00323A39"/>
    <w:rsid w:val="00323B84"/>
    <w:rsid w:val="003246D8"/>
    <w:rsid w:val="00324E82"/>
    <w:rsid w:val="00325C1A"/>
    <w:rsid w:val="0032760F"/>
    <w:rsid w:val="003276E9"/>
    <w:rsid w:val="003302D4"/>
    <w:rsid w:val="0033117B"/>
    <w:rsid w:val="00332475"/>
    <w:rsid w:val="0033470A"/>
    <w:rsid w:val="00334C8C"/>
    <w:rsid w:val="00334E4C"/>
    <w:rsid w:val="00334EAC"/>
    <w:rsid w:val="003355E2"/>
    <w:rsid w:val="00335639"/>
    <w:rsid w:val="00336458"/>
    <w:rsid w:val="00340577"/>
    <w:rsid w:val="003406D9"/>
    <w:rsid w:val="00340B46"/>
    <w:rsid w:val="00340BF0"/>
    <w:rsid w:val="0034178D"/>
    <w:rsid w:val="00341C7C"/>
    <w:rsid w:val="00342414"/>
    <w:rsid w:val="003424E5"/>
    <w:rsid w:val="003431D3"/>
    <w:rsid w:val="00343BCA"/>
    <w:rsid w:val="00343E01"/>
    <w:rsid w:val="003443F6"/>
    <w:rsid w:val="00344EE5"/>
    <w:rsid w:val="00344EEA"/>
    <w:rsid w:val="00347C04"/>
    <w:rsid w:val="00347F3D"/>
    <w:rsid w:val="003513C0"/>
    <w:rsid w:val="00352395"/>
    <w:rsid w:val="00352701"/>
    <w:rsid w:val="00352A35"/>
    <w:rsid w:val="003537A7"/>
    <w:rsid w:val="003541A9"/>
    <w:rsid w:val="003554FE"/>
    <w:rsid w:val="0036009C"/>
    <w:rsid w:val="00360F40"/>
    <w:rsid w:val="0036129D"/>
    <w:rsid w:val="00361A03"/>
    <w:rsid w:val="003623F7"/>
    <w:rsid w:val="003629D4"/>
    <w:rsid w:val="00362EBE"/>
    <w:rsid w:val="00363310"/>
    <w:rsid w:val="00364E6C"/>
    <w:rsid w:val="00366215"/>
    <w:rsid w:val="003667EA"/>
    <w:rsid w:val="00366F67"/>
    <w:rsid w:val="00367CDB"/>
    <w:rsid w:val="00367ECE"/>
    <w:rsid w:val="003705C6"/>
    <w:rsid w:val="00372D1C"/>
    <w:rsid w:val="003736C3"/>
    <w:rsid w:val="00374811"/>
    <w:rsid w:val="003752B5"/>
    <w:rsid w:val="00375FD0"/>
    <w:rsid w:val="003766B1"/>
    <w:rsid w:val="00380DF9"/>
    <w:rsid w:val="003824B8"/>
    <w:rsid w:val="00385451"/>
    <w:rsid w:val="00386224"/>
    <w:rsid w:val="00386697"/>
    <w:rsid w:val="00386D99"/>
    <w:rsid w:val="00387BE0"/>
    <w:rsid w:val="0039016A"/>
    <w:rsid w:val="00390B36"/>
    <w:rsid w:val="00392395"/>
    <w:rsid w:val="00392481"/>
    <w:rsid w:val="00393E92"/>
    <w:rsid w:val="00395639"/>
    <w:rsid w:val="00395E15"/>
    <w:rsid w:val="0039630B"/>
    <w:rsid w:val="00396E4D"/>
    <w:rsid w:val="00397301"/>
    <w:rsid w:val="00397DBF"/>
    <w:rsid w:val="00397E3D"/>
    <w:rsid w:val="003A3425"/>
    <w:rsid w:val="003A38BF"/>
    <w:rsid w:val="003A654D"/>
    <w:rsid w:val="003A7301"/>
    <w:rsid w:val="003B0BED"/>
    <w:rsid w:val="003B1260"/>
    <w:rsid w:val="003B26CB"/>
    <w:rsid w:val="003B4370"/>
    <w:rsid w:val="003B4CF5"/>
    <w:rsid w:val="003B4D3D"/>
    <w:rsid w:val="003B6506"/>
    <w:rsid w:val="003B73B9"/>
    <w:rsid w:val="003B7D06"/>
    <w:rsid w:val="003B7EA9"/>
    <w:rsid w:val="003C0B7C"/>
    <w:rsid w:val="003C130B"/>
    <w:rsid w:val="003C2748"/>
    <w:rsid w:val="003C3111"/>
    <w:rsid w:val="003C4108"/>
    <w:rsid w:val="003C4DC4"/>
    <w:rsid w:val="003C5250"/>
    <w:rsid w:val="003C5ACD"/>
    <w:rsid w:val="003C5CCD"/>
    <w:rsid w:val="003C6D08"/>
    <w:rsid w:val="003C6F3B"/>
    <w:rsid w:val="003C788E"/>
    <w:rsid w:val="003C7E84"/>
    <w:rsid w:val="003D06B4"/>
    <w:rsid w:val="003D17FC"/>
    <w:rsid w:val="003D2125"/>
    <w:rsid w:val="003D38D7"/>
    <w:rsid w:val="003D3988"/>
    <w:rsid w:val="003D4D88"/>
    <w:rsid w:val="003D5128"/>
    <w:rsid w:val="003D5155"/>
    <w:rsid w:val="003D54BA"/>
    <w:rsid w:val="003D7B72"/>
    <w:rsid w:val="003D7D4D"/>
    <w:rsid w:val="003E1232"/>
    <w:rsid w:val="003E1241"/>
    <w:rsid w:val="003E20BE"/>
    <w:rsid w:val="003E380E"/>
    <w:rsid w:val="003E38CF"/>
    <w:rsid w:val="003E4FAB"/>
    <w:rsid w:val="003E5E7D"/>
    <w:rsid w:val="003E6BC3"/>
    <w:rsid w:val="003E79A0"/>
    <w:rsid w:val="003E7DFA"/>
    <w:rsid w:val="003E7EAB"/>
    <w:rsid w:val="003F1A80"/>
    <w:rsid w:val="003F2B9B"/>
    <w:rsid w:val="003F2DF6"/>
    <w:rsid w:val="003F4AB1"/>
    <w:rsid w:val="003F57F1"/>
    <w:rsid w:val="003F58A8"/>
    <w:rsid w:val="003F5A5D"/>
    <w:rsid w:val="003F5CD6"/>
    <w:rsid w:val="003F6C41"/>
    <w:rsid w:val="003F7DBA"/>
    <w:rsid w:val="0040012A"/>
    <w:rsid w:val="00401A62"/>
    <w:rsid w:val="00401D97"/>
    <w:rsid w:val="004026F7"/>
    <w:rsid w:val="0040285D"/>
    <w:rsid w:val="004028D4"/>
    <w:rsid w:val="0040290E"/>
    <w:rsid w:val="004030FB"/>
    <w:rsid w:val="004033A8"/>
    <w:rsid w:val="00403CF1"/>
    <w:rsid w:val="004045D3"/>
    <w:rsid w:val="0040539C"/>
    <w:rsid w:val="00405A9F"/>
    <w:rsid w:val="00407C3B"/>
    <w:rsid w:val="00407F22"/>
    <w:rsid w:val="00412772"/>
    <w:rsid w:val="0041283D"/>
    <w:rsid w:val="00415081"/>
    <w:rsid w:val="004150AD"/>
    <w:rsid w:val="004151D4"/>
    <w:rsid w:val="00417015"/>
    <w:rsid w:val="00420EB1"/>
    <w:rsid w:val="00422851"/>
    <w:rsid w:val="00424D68"/>
    <w:rsid w:val="004254EB"/>
    <w:rsid w:val="00425959"/>
    <w:rsid w:val="00426092"/>
    <w:rsid w:val="0042696C"/>
    <w:rsid w:val="004279F2"/>
    <w:rsid w:val="00430238"/>
    <w:rsid w:val="00430452"/>
    <w:rsid w:val="00431270"/>
    <w:rsid w:val="0043196E"/>
    <w:rsid w:val="00431ECA"/>
    <w:rsid w:val="004320B2"/>
    <w:rsid w:val="00432916"/>
    <w:rsid w:val="00433A1A"/>
    <w:rsid w:val="00434D96"/>
    <w:rsid w:val="00435942"/>
    <w:rsid w:val="0043596C"/>
    <w:rsid w:val="00435BBF"/>
    <w:rsid w:val="00435EA2"/>
    <w:rsid w:val="00440793"/>
    <w:rsid w:val="00441066"/>
    <w:rsid w:val="00441F97"/>
    <w:rsid w:val="00443017"/>
    <w:rsid w:val="004436AC"/>
    <w:rsid w:val="00443F70"/>
    <w:rsid w:val="00445DC1"/>
    <w:rsid w:val="00446276"/>
    <w:rsid w:val="00447B34"/>
    <w:rsid w:val="00451030"/>
    <w:rsid w:val="00451C1A"/>
    <w:rsid w:val="00451CD6"/>
    <w:rsid w:val="0045217D"/>
    <w:rsid w:val="00452497"/>
    <w:rsid w:val="00452985"/>
    <w:rsid w:val="00453183"/>
    <w:rsid w:val="00453F2D"/>
    <w:rsid w:val="00456259"/>
    <w:rsid w:val="0045721C"/>
    <w:rsid w:val="00457D29"/>
    <w:rsid w:val="004608BF"/>
    <w:rsid w:val="00460B6D"/>
    <w:rsid w:val="0046102C"/>
    <w:rsid w:val="00461057"/>
    <w:rsid w:val="00461C59"/>
    <w:rsid w:val="004623FA"/>
    <w:rsid w:val="004625D9"/>
    <w:rsid w:val="004629D2"/>
    <w:rsid w:val="0046382C"/>
    <w:rsid w:val="00464252"/>
    <w:rsid w:val="00465859"/>
    <w:rsid w:val="004668B8"/>
    <w:rsid w:val="00467BCF"/>
    <w:rsid w:val="00467EC8"/>
    <w:rsid w:val="00470269"/>
    <w:rsid w:val="0047127A"/>
    <w:rsid w:val="004722C3"/>
    <w:rsid w:val="004722C9"/>
    <w:rsid w:val="00472E49"/>
    <w:rsid w:val="00473AEC"/>
    <w:rsid w:val="00473E04"/>
    <w:rsid w:val="00473EB3"/>
    <w:rsid w:val="004749D4"/>
    <w:rsid w:val="00474DDE"/>
    <w:rsid w:val="004752DD"/>
    <w:rsid w:val="00476A05"/>
    <w:rsid w:val="00477977"/>
    <w:rsid w:val="0048130F"/>
    <w:rsid w:val="004827BD"/>
    <w:rsid w:val="00484425"/>
    <w:rsid w:val="00484AF8"/>
    <w:rsid w:val="004855DD"/>
    <w:rsid w:val="00486A6F"/>
    <w:rsid w:val="00486AC7"/>
    <w:rsid w:val="00490E07"/>
    <w:rsid w:val="00494023"/>
    <w:rsid w:val="004944A2"/>
    <w:rsid w:val="0049538F"/>
    <w:rsid w:val="00495C68"/>
    <w:rsid w:val="0049685D"/>
    <w:rsid w:val="004A2759"/>
    <w:rsid w:val="004A5151"/>
    <w:rsid w:val="004A5FFD"/>
    <w:rsid w:val="004B0202"/>
    <w:rsid w:val="004B04EA"/>
    <w:rsid w:val="004B128D"/>
    <w:rsid w:val="004B1352"/>
    <w:rsid w:val="004B1A7E"/>
    <w:rsid w:val="004B20D9"/>
    <w:rsid w:val="004B2176"/>
    <w:rsid w:val="004B3F23"/>
    <w:rsid w:val="004B48DB"/>
    <w:rsid w:val="004B4910"/>
    <w:rsid w:val="004B51CF"/>
    <w:rsid w:val="004B766E"/>
    <w:rsid w:val="004B7FE0"/>
    <w:rsid w:val="004C0E63"/>
    <w:rsid w:val="004C181B"/>
    <w:rsid w:val="004C298B"/>
    <w:rsid w:val="004C4D7F"/>
    <w:rsid w:val="004C7BCD"/>
    <w:rsid w:val="004D232B"/>
    <w:rsid w:val="004D33EB"/>
    <w:rsid w:val="004D4575"/>
    <w:rsid w:val="004D46C0"/>
    <w:rsid w:val="004D4D81"/>
    <w:rsid w:val="004D5842"/>
    <w:rsid w:val="004D5878"/>
    <w:rsid w:val="004D5CF0"/>
    <w:rsid w:val="004D695B"/>
    <w:rsid w:val="004D765B"/>
    <w:rsid w:val="004E0F35"/>
    <w:rsid w:val="004E154D"/>
    <w:rsid w:val="004E22C8"/>
    <w:rsid w:val="004E2833"/>
    <w:rsid w:val="004E4258"/>
    <w:rsid w:val="004E4897"/>
    <w:rsid w:val="004E4F40"/>
    <w:rsid w:val="004E59DD"/>
    <w:rsid w:val="004E6D7B"/>
    <w:rsid w:val="004E746A"/>
    <w:rsid w:val="004E75A0"/>
    <w:rsid w:val="004E75B2"/>
    <w:rsid w:val="004F07BB"/>
    <w:rsid w:val="004F1540"/>
    <w:rsid w:val="004F155D"/>
    <w:rsid w:val="004F19B9"/>
    <w:rsid w:val="004F261A"/>
    <w:rsid w:val="004F2A1B"/>
    <w:rsid w:val="004F2DC6"/>
    <w:rsid w:val="004F4388"/>
    <w:rsid w:val="004F4C60"/>
    <w:rsid w:val="004F60E9"/>
    <w:rsid w:val="004F640E"/>
    <w:rsid w:val="004F7714"/>
    <w:rsid w:val="004F7F8F"/>
    <w:rsid w:val="00500D1E"/>
    <w:rsid w:val="00500F70"/>
    <w:rsid w:val="0050137F"/>
    <w:rsid w:val="00501E5F"/>
    <w:rsid w:val="00502299"/>
    <w:rsid w:val="00502B23"/>
    <w:rsid w:val="005030BB"/>
    <w:rsid w:val="005036F0"/>
    <w:rsid w:val="005039A5"/>
    <w:rsid w:val="00503DE8"/>
    <w:rsid w:val="005062C6"/>
    <w:rsid w:val="00506CA1"/>
    <w:rsid w:val="005076D6"/>
    <w:rsid w:val="00510D80"/>
    <w:rsid w:val="0051123B"/>
    <w:rsid w:val="00511DDB"/>
    <w:rsid w:val="00511F1D"/>
    <w:rsid w:val="00512A12"/>
    <w:rsid w:val="00512AD0"/>
    <w:rsid w:val="00513442"/>
    <w:rsid w:val="00513BC4"/>
    <w:rsid w:val="005154DD"/>
    <w:rsid w:val="00517264"/>
    <w:rsid w:val="00517AE8"/>
    <w:rsid w:val="00517DEB"/>
    <w:rsid w:val="00517ED3"/>
    <w:rsid w:val="005214A5"/>
    <w:rsid w:val="00525630"/>
    <w:rsid w:val="00525827"/>
    <w:rsid w:val="00525CFC"/>
    <w:rsid w:val="005279E7"/>
    <w:rsid w:val="005303DB"/>
    <w:rsid w:val="00530765"/>
    <w:rsid w:val="00531752"/>
    <w:rsid w:val="0053222C"/>
    <w:rsid w:val="00532677"/>
    <w:rsid w:val="00532EDD"/>
    <w:rsid w:val="005332D8"/>
    <w:rsid w:val="005339CB"/>
    <w:rsid w:val="00533A1A"/>
    <w:rsid w:val="00533E33"/>
    <w:rsid w:val="00535398"/>
    <w:rsid w:val="00535A0D"/>
    <w:rsid w:val="0053642E"/>
    <w:rsid w:val="005377CB"/>
    <w:rsid w:val="005401AE"/>
    <w:rsid w:val="00540799"/>
    <w:rsid w:val="0054133D"/>
    <w:rsid w:val="0054228C"/>
    <w:rsid w:val="00542D9C"/>
    <w:rsid w:val="0054378F"/>
    <w:rsid w:val="005439CA"/>
    <w:rsid w:val="00543ABD"/>
    <w:rsid w:val="00545036"/>
    <w:rsid w:val="00545E6C"/>
    <w:rsid w:val="00546084"/>
    <w:rsid w:val="005463DC"/>
    <w:rsid w:val="00547A2C"/>
    <w:rsid w:val="00547DED"/>
    <w:rsid w:val="005503D9"/>
    <w:rsid w:val="00550896"/>
    <w:rsid w:val="0055233B"/>
    <w:rsid w:val="00552A07"/>
    <w:rsid w:val="005550BD"/>
    <w:rsid w:val="00555E15"/>
    <w:rsid w:val="00556B04"/>
    <w:rsid w:val="00556D8F"/>
    <w:rsid w:val="00557456"/>
    <w:rsid w:val="00557B1E"/>
    <w:rsid w:val="0056072E"/>
    <w:rsid w:val="00561870"/>
    <w:rsid w:val="005630AE"/>
    <w:rsid w:val="00563752"/>
    <w:rsid w:val="00564C9F"/>
    <w:rsid w:val="0056700A"/>
    <w:rsid w:val="00570270"/>
    <w:rsid w:val="00570276"/>
    <w:rsid w:val="00570952"/>
    <w:rsid w:val="005711CB"/>
    <w:rsid w:val="005717ED"/>
    <w:rsid w:val="005719E3"/>
    <w:rsid w:val="0057242F"/>
    <w:rsid w:val="005726A8"/>
    <w:rsid w:val="00573AF5"/>
    <w:rsid w:val="00573D17"/>
    <w:rsid w:val="0057519B"/>
    <w:rsid w:val="005760E5"/>
    <w:rsid w:val="00577303"/>
    <w:rsid w:val="00577E16"/>
    <w:rsid w:val="005816AF"/>
    <w:rsid w:val="00581B1E"/>
    <w:rsid w:val="00581D47"/>
    <w:rsid w:val="005820F1"/>
    <w:rsid w:val="00582BC7"/>
    <w:rsid w:val="00583578"/>
    <w:rsid w:val="0058386E"/>
    <w:rsid w:val="00583E66"/>
    <w:rsid w:val="005841B5"/>
    <w:rsid w:val="00584A32"/>
    <w:rsid w:val="00584DEA"/>
    <w:rsid w:val="00586004"/>
    <w:rsid w:val="005867EB"/>
    <w:rsid w:val="005870E7"/>
    <w:rsid w:val="00590760"/>
    <w:rsid w:val="00590AE5"/>
    <w:rsid w:val="005938D9"/>
    <w:rsid w:val="00593BB6"/>
    <w:rsid w:val="00595320"/>
    <w:rsid w:val="005953FD"/>
    <w:rsid w:val="00595FEA"/>
    <w:rsid w:val="00596F3A"/>
    <w:rsid w:val="005971EB"/>
    <w:rsid w:val="005973D7"/>
    <w:rsid w:val="0059742C"/>
    <w:rsid w:val="00597DFC"/>
    <w:rsid w:val="005A10FC"/>
    <w:rsid w:val="005A1178"/>
    <w:rsid w:val="005A146A"/>
    <w:rsid w:val="005A1C16"/>
    <w:rsid w:val="005A1FFB"/>
    <w:rsid w:val="005A3AC5"/>
    <w:rsid w:val="005A487B"/>
    <w:rsid w:val="005A4884"/>
    <w:rsid w:val="005A5206"/>
    <w:rsid w:val="005A5768"/>
    <w:rsid w:val="005A7293"/>
    <w:rsid w:val="005B0B0E"/>
    <w:rsid w:val="005B3885"/>
    <w:rsid w:val="005B41A4"/>
    <w:rsid w:val="005B7662"/>
    <w:rsid w:val="005B79C8"/>
    <w:rsid w:val="005B7A88"/>
    <w:rsid w:val="005C03E7"/>
    <w:rsid w:val="005C05D3"/>
    <w:rsid w:val="005C06EC"/>
    <w:rsid w:val="005C173B"/>
    <w:rsid w:val="005C2506"/>
    <w:rsid w:val="005C47B4"/>
    <w:rsid w:val="005C549C"/>
    <w:rsid w:val="005C5906"/>
    <w:rsid w:val="005C612F"/>
    <w:rsid w:val="005C675D"/>
    <w:rsid w:val="005C7623"/>
    <w:rsid w:val="005D0486"/>
    <w:rsid w:val="005D11CA"/>
    <w:rsid w:val="005D146A"/>
    <w:rsid w:val="005D1892"/>
    <w:rsid w:val="005D1AE1"/>
    <w:rsid w:val="005D28A1"/>
    <w:rsid w:val="005D4E5A"/>
    <w:rsid w:val="005D6A31"/>
    <w:rsid w:val="005D7E25"/>
    <w:rsid w:val="005E0CC4"/>
    <w:rsid w:val="005E1BAF"/>
    <w:rsid w:val="005E1DDA"/>
    <w:rsid w:val="005E226B"/>
    <w:rsid w:val="005E316F"/>
    <w:rsid w:val="005E36F6"/>
    <w:rsid w:val="005E3EB4"/>
    <w:rsid w:val="005E4067"/>
    <w:rsid w:val="005E56A2"/>
    <w:rsid w:val="005E5DC4"/>
    <w:rsid w:val="005E6B6E"/>
    <w:rsid w:val="005E6C6B"/>
    <w:rsid w:val="005F09C1"/>
    <w:rsid w:val="005F113E"/>
    <w:rsid w:val="005F198F"/>
    <w:rsid w:val="005F20E0"/>
    <w:rsid w:val="005F319E"/>
    <w:rsid w:val="005F4BB4"/>
    <w:rsid w:val="005F4C5B"/>
    <w:rsid w:val="005F5553"/>
    <w:rsid w:val="005F5D86"/>
    <w:rsid w:val="005F61A8"/>
    <w:rsid w:val="005F6619"/>
    <w:rsid w:val="005F6654"/>
    <w:rsid w:val="005F6AB7"/>
    <w:rsid w:val="005F76F0"/>
    <w:rsid w:val="0060226B"/>
    <w:rsid w:val="00602384"/>
    <w:rsid w:val="00602629"/>
    <w:rsid w:val="0060286B"/>
    <w:rsid w:val="006040CF"/>
    <w:rsid w:val="006054F4"/>
    <w:rsid w:val="00605562"/>
    <w:rsid w:val="00605A30"/>
    <w:rsid w:val="00605AD2"/>
    <w:rsid w:val="006106BC"/>
    <w:rsid w:val="00610A77"/>
    <w:rsid w:val="006110B9"/>
    <w:rsid w:val="0061235E"/>
    <w:rsid w:val="00613166"/>
    <w:rsid w:val="00613BFB"/>
    <w:rsid w:val="00613D59"/>
    <w:rsid w:val="00614F87"/>
    <w:rsid w:val="006158D7"/>
    <w:rsid w:val="006160EA"/>
    <w:rsid w:val="006163EE"/>
    <w:rsid w:val="00617DE2"/>
    <w:rsid w:val="00617E43"/>
    <w:rsid w:val="0062000A"/>
    <w:rsid w:val="00620F0D"/>
    <w:rsid w:val="00621113"/>
    <w:rsid w:val="006216F5"/>
    <w:rsid w:val="006219EE"/>
    <w:rsid w:val="00621D86"/>
    <w:rsid w:val="006220A4"/>
    <w:rsid w:val="00622B24"/>
    <w:rsid w:val="00624C48"/>
    <w:rsid w:val="006255FA"/>
    <w:rsid w:val="0062618D"/>
    <w:rsid w:val="00626CCF"/>
    <w:rsid w:val="00627CDA"/>
    <w:rsid w:val="006304D8"/>
    <w:rsid w:val="00630A00"/>
    <w:rsid w:val="006311E7"/>
    <w:rsid w:val="00631D93"/>
    <w:rsid w:val="00633016"/>
    <w:rsid w:val="006336D8"/>
    <w:rsid w:val="00633CB5"/>
    <w:rsid w:val="00633D09"/>
    <w:rsid w:val="00635215"/>
    <w:rsid w:val="00635769"/>
    <w:rsid w:val="00640121"/>
    <w:rsid w:val="0064049C"/>
    <w:rsid w:val="00640591"/>
    <w:rsid w:val="00641593"/>
    <w:rsid w:val="006415C2"/>
    <w:rsid w:val="006418E3"/>
    <w:rsid w:val="00641BB1"/>
    <w:rsid w:val="00643234"/>
    <w:rsid w:val="00643A0E"/>
    <w:rsid w:val="00643C9F"/>
    <w:rsid w:val="00643D69"/>
    <w:rsid w:val="006446B2"/>
    <w:rsid w:val="00645A60"/>
    <w:rsid w:val="006478FA"/>
    <w:rsid w:val="006502FF"/>
    <w:rsid w:val="00651F23"/>
    <w:rsid w:val="00653113"/>
    <w:rsid w:val="00654A18"/>
    <w:rsid w:val="00656A9D"/>
    <w:rsid w:val="00656ED0"/>
    <w:rsid w:val="0065736A"/>
    <w:rsid w:val="00657CF0"/>
    <w:rsid w:val="00660251"/>
    <w:rsid w:val="00661193"/>
    <w:rsid w:val="00661750"/>
    <w:rsid w:val="00661D86"/>
    <w:rsid w:val="006639E3"/>
    <w:rsid w:val="00663ECA"/>
    <w:rsid w:val="00665E4A"/>
    <w:rsid w:val="00666176"/>
    <w:rsid w:val="00666EAC"/>
    <w:rsid w:val="006671E1"/>
    <w:rsid w:val="00667578"/>
    <w:rsid w:val="006675D7"/>
    <w:rsid w:val="00667A71"/>
    <w:rsid w:val="0067033C"/>
    <w:rsid w:val="00670711"/>
    <w:rsid w:val="00673074"/>
    <w:rsid w:val="0067330B"/>
    <w:rsid w:val="00674B91"/>
    <w:rsid w:val="00675F60"/>
    <w:rsid w:val="00676ACD"/>
    <w:rsid w:val="006778A3"/>
    <w:rsid w:val="00677AC8"/>
    <w:rsid w:val="00677E63"/>
    <w:rsid w:val="0068060A"/>
    <w:rsid w:val="00680B31"/>
    <w:rsid w:val="00681352"/>
    <w:rsid w:val="006818D9"/>
    <w:rsid w:val="00681DCD"/>
    <w:rsid w:val="006839C6"/>
    <w:rsid w:val="00684945"/>
    <w:rsid w:val="00684A1F"/>
    <w:rsid w:val="00685C66"/>
    <w:rsid w:val="00686A3D"/>
    <w:rsid w:val="00687333"/>
    <w:rsid w:val="006902EF"/>
    <w:rsid w:val="0069060C"/>
    <w:rsid w:val="00690668"/>
    <w:rsid w:val="0069111D"/>
    <w:rsid w:val="0069210D"/>
    <w:rsid w:val="00692C18"/>
    <w:rsid w:val="00693CBE"/>
    <w:rsid w:val="00695168"/>
    <w:rsid w:val="00695FFE"/>
    <w:rsid w:val="00696EB5"/>
    <w:rsid w:val="00696FAA"/>
    <w:rsid w:val="0069759D"/>
    <w:rsid w:val="00697E43"/>
    <w:rsid w:val="006A0EC2"/>
    <w:rsid w:val="006A2277"/>
    <w:rsid w:val="006A2B57"/>
    <w:rsid w:val="006A362E"/>
    <w:rsid w:val="006A41A9"/>
    <w:rsid w:val="006A4AEF"/>
    <w:rsid w:val="006A594C"/>
    <w:rsid w:val="006A6758"/>
    <w:rsid w:val="006A68BF"/>
    <w:rsid w:val="006A69AC"/>
    <w:rsid w:val="006A6B6B"/>
    <w:rsid w:val="006A7D0A"/>
    <w:rsid w:val="006B0BFA"/>
    <w:rsid w:val="006B0E3E"/>
    <w:rsid w:val="006B1136"/>
    <w:rsid w:val="006B14B5"/>
    <w:rsid w:val="006B16F7"/>
    <w:rsid w:val="006B179B"/>
    <w:rsid w:val="006B1BCD"/>
    <w:rsid w:val="006B3B36"/>
    <w:rsid w:val="006B407A"/>
    <w:rsid w:val="006B5FA8"/>
    <w:rsid w:val="006B6657"/>
    <w:rsid w:val="006B6E10"/>
    <w:rsid w:val="006C0245"/>
    <w:rsid w:val="006C0531"/>
    <w:rsid w:val="006C1F7A"/>
    <w:rsid w:val="006C2ADC"/>
    <w:rsid w:val="006C54D6"/>
    <w:rsid w:val="006C591F"/>
    <w:rsid w:val="006C5D1A"/>
    <w:rsid w:val="006C66BB"/>
    <w:rsid w:val="006C6D53"/>
    <w:rsid w:val="006C6DD5"/>
    <w:rsid w:val="006C7088"/>
    <w:rsid w:val="006C7E5A"/>
    <w:rsid w:val="006D11E6"/>
    <w:rsid w:val="006D2223"/>
    <w:rsid w:val="006D3566"/>
    <w:rsid w:val="006D3760"/>
    <w:rsid w:val="006D3E9E"/>
    <w:rsid w:val="006D441B"/>
    <w:rsid w:val="006D7738"/>
    <w:rsid w:val="006D7B31"/>
    <w:rsid w:val="006D7B99"/>
    <w:rsid w:val="006D7FCA"/>
    <w:rsid w:val="006E1B5E"/>
    <w:rsid w:val="006E4E78"/>
    <w:rsid w:val="006E5008"/>
    <w:rsid w:val="006E5A7B"/>
    <w:rsid w:val="006E65C3"/>
    <w:rsid w:val="006E6BD1"/>
    <w:rsid w:val="006E7829"/>
    <w:rsid w:val="006F0980"/>
    <w:rsid w:val="006F247B"/>
    <w:rsid w:val="006F248B"/>
    <w:rsid w:val="006F29A5"/>
    <w:rsid w:val="006F37AB"/>
    <w:rsid w:val="006F42F8"/>
    <w:rsid w:val="006F4701"/>
    <w:rsid w:val="006F481E"/>
    <w:rsid w:val="006F4E2B"/>
    <w:rsid w:val="006F5C19"/>
    <w:rsid w:val="006F5DC5"/>
    <w:rsid w:val="006F7348"/>
    <w:rsid w:val="006F7846"/>
    <w:rsid w:val="007001DF"/>
    <w:rsid w:val="00700982"/>
    <w:rsid w:val="00704176"/>
    <w:rsid w:val="00704595"/>
    <w:rsid w:val="00704E6C"/>
    <w:rsid w:val="00706B9E"/>
    <w:rsid w:val="007073E6"/>
    <w:rsid w:val="00707BA1"/>
    <w:rsid w:val="007103B9"/>
    <w:rsid w:val="0071183E"/>
    <w:rsid w:val="00711AE2"/>
    <w:rsid w:val="007124EF"/>
    <w:rsid w:val="00712A03"/>
    <w:rsid w:val="00712D29"/>
    <w:rsid w:val="00713E0F"/>
    <w:rsid w:val="00715724"/>
    <w:rsid w:val="007168F9"/>
    <w:rsid w:val="00716BF9"/>
    <w:rsid w:val="007174F5"/>
    <w:rsid w:val="00717759"/>
    <w:rsid w:val="0072108E"/>
    <w:rsid w:val="00722418"/>
    <w:rsid w:val="0072380E"/>
    <w:rsid w:val="00724C8E"/>
    <w:rsid w:val="007250DC"/>
    <w:rsid w:val="00726A00"/>
    <w:rsid w:val="00726D70"/>
    <w:rsid w:val="00726FF1"/>
    <w:rsid w:val="00731436"/>
    <w:rsid w:val="007320B5"/>
    <w:rsid w:val="00733235"/>
    <w:rsid w:val="00733A1B"/>
    <w:rsid w:val="007342B7"/>
    <w:rsid w:val="00734CC2"/>
    <w:rsid w:val="00734F8C"/>
    <w:rsid w:val="007367C5"/>
    <w:rsid w:val="00736D5D"/>
    <w:rsid w:val="00737DB7"/>
    <w:rsid w:val="007408AA"/>
    <w:rsid w:val="00740E5F"/>
    <w:rsid w:val="00740EF8"/>
    <w:rsid w:val="0074155C"/>
    <w:rsid w:val="00741841"/>
    <w:rsid w:val="00742B83"/>
    <w:rsid w:val="0074381D"/>
    <w:rsid w:val="00744239"/>
    <w:rsid w:val="00744364"/>
    <w:rsid w:val="00745B0B"/>
    <w:rsid w:val="00745CC4"/>
    <w:rsid w:val="0074647F"/>
    <w:rsid w:val="00746757"/>
    <w:rsid w:val="0074748D"/>
    <w:rsid w:val="0075055E"/>
    <w:rsid w:val="00751AAC"/>
    <w:rsid w:val="007525A3"/>
    <w:rsid w:val="00753921"/>
    <w:rsid w:val="007568DD"/>
    <w:rsid w:val="007603F2"/>
    <w:rsid w:val="00760791"/>
    <w:rsid w:val="00761CD7"/>
    <w:rsid w:val="00762BB8"/>
    <w:rsid w:val="00762C2D"/>
    <w:rsid w:val="007634DA"/>
    <w:rsid w:val="00765BD0"/>
    <w:rsid w:val="007666E3"/>
    <w:rsid w:val="007674B6"/>
    <w:rsid w:val="007676E6"/>
    <w:rsid w:val="00767708"/>
    <w:rsid w:val="00767804"/>
    <w:rsid w:val="007707A1"/>
    <w:rsid w:val="007717D5"/>
    <w:rsid w:val="0077197B"/>
    <w:rsid w:val="007736D4"/>
    <w:rsid w:val="00773E56"/>
    <w:rsid w:val="007742D3"/>
    <w:rsid w:val="00774CEB"/>
    <w:rsid w:val="00775222"/>
    <w:rsid w:val="0077772B"/>
    <w:rsid w:val="0078035D"/>
    <w:rsid w:val="0078080F"/>
    <w:rsid w:val="00780FBB"/>
    <w:rsid w:val="00781283"/>
    <w:rsid w:val="007814FA"/>
    <w:rsid w:val="007817E0"/>
    <w:rsid w:val="0078368C"/>
    <w:rsid w:val="00783706"/>
    <w:rsid w:val="00783EC3"/>
    <w:rsid w:val="00784677"/>
    <w:rsid w:val="00784B69"/>
    <w:rsid w:val="00786398"/>
    <w:rsid w:val="00786C13"/>
    <w:rsid w:val="00790944"/>
    <w:rsid w:val="00790F95"/>
    <w:rsid w:val="00791306"/>
    <w:rsid w:val="007914DF"/>
    <w:rsid w:val="00795316"/>
    <w:rsid w:val="0079559C"/>
    <w:rsid w:val="00797112"/>
    <w:rsid w:val="007A01FC"/>
    <w:rsid w:val="007A0452"/>
    <w:rsid w:val="007A0AC8"/>
    <w:rsid w:val="007A127C"/>
    <w:rsid w:val="007A15AC"/>
    <w:rsid w:val="007A16BA"/>
    <w:rsid w:val="007A2B06"/>
    <w:rsid w:val="007B2D9B"/>
    <w:rsid w:val="007B3652"/>
    <w:rsid w:val="007B3BFA"/>
    <w:rsid w:val="007B3E69"/>
    <w:rsid w:val="007B498B"/>
    <w:rsid w:val="007B5AD6"/>
    <w:rsid w:val="007B637D"/>
    <w:rsid w:val="007B65CB"/>
    <w:rsid w:val="007B67F6"/>
    <w:rsid w:val="007B6B75"/>
    <w:rsid w:val="007B6B95"/>
    <w:rsid w:val="007B723E"/>
    <w:rsid w:val="007B7573"/>
    <w:rsid w:val="007B7D5F"/>
    <w:rsid w:val="007C03F7"/>
    <w:rsid w:val="007C0CDE"/>
    <w:rsid w:val="007C0F17"/>
    <w:rsid w:val="007C0FA3"/>
    <w:rsid w:val="007C1B36"/>
    <w:rsid w:val="007C250A"/>
    <w:rsid w:val="007C2823"/>
    <w:rsid w:val="007C2A75"/>
    <w:rsid w:val="007C2BD3"/>
    <w:rsid w:val="007C41FF"/>
    <w:rsid w:val="007C4327"/>
    <w:rsid w:val="007C506B"/>
    <w:rsid w:val="007C5F37"/>
    <w:rsid w:val="007C6075"/>
    <w:rsid w:val="007C7FD3"/>
    <w:rsid w:val="007D1FBF"/>
    <w:rsid w:val="007D3387"/>
    <w:rsid w:val="007D4C7E"/>
    <w:rsid w:val="007D52A9"/>
    <w:rsid w:val="007D6873"/>
    <w:rsid w:val="007D6954"/>
    <w:rsid w:val="007D7D0D"/>
    <w:rsid w:val="007D7EEC"/>
    <w:rsid w:val="007E1606"/>
    <w:rsid w:val="007E1758"/>
    <w:rsid w:val="007E1F07"/>
    <w:rsid w:val="007E419E"/>
    <w:rsid w:val="007E4E02"/>
    <w:rsid w:val="007E5456"/>
    <w:rsid w:val="007E5CBC"/>
    <w:rsid w:val="007E6AC9"/>
    <w:rsid w:val="007E7788"/>
    <w:rsid w:val="007F0010"/>
    <w:rsid w:val="007F0775"/>
    <w:rsid w:val="007F0D66"/>
    <w:rsid w:val="007F1D82"/>
    <w:rsid w:val="007F20D3"/>
    <w:rsid w:val="007F2C71"/>
    <w:rsid w:val="007F3390"/>
    <w:rsid w:val="007F3BEB"/>
    <w:rsid w:val="007F4251"/>
    <w:rsid w:val="007F47AA"/>
    <w:rsid w:val="007F5173"/>
    <w:rsid w:val="007F6B85"/>
    <w:rsid w:val="007F7900"/>
    <w:rsid w:val="00800026"/>
    <w:rsid w:val="00800677"/>
    <w:rsid w:val="00800FD2"/>
    <w:rsid w:val="00801682"/>
    <w:rsid w:val="00802787"/>
    <w:rsid w:val="00802993"/>
    <w:rsid w:val="00802AB6"/>
    <w:rsid w:val="00803FD4"/>
    <w:rsid w:val="00804BD1"/>
    <w:rsid w:val="008056A8"/>
    <w:rsid w:val="00806EDB"/>
    <w:rsid w:val="008072CE"/>
    <w:rsid w:val="00810478"/>
    <w:rsid w:val="00810996"/>
    <w:rsid w:val="00811100"/>
    <w:rsid w:val="00811E7B"/>
    <w:rsid w:val="00813EFB"/>
    <w:rsid w:val="00814166"/>
    <w:rsid w:val="0081490F"/>
    <w:rsid w:val="008149F8"/>
    <w:rsid w:val="00815437"/>
    <w:rsid w:val="008169A0"/>
    <w:rsid w:val="0081770C"/>
    <w:rsid w:val="00817D69"/>
    <w:rsid w:val="0082027B"/>
    <w:rsid w:val="00820EA4"/>
    <w:rsid w:val="00820F11"/>
    <w:rsid w:val="00823ED9"/>
    <w:rsid w:val="00824864"/>
    <w:rsid w:val="00825249"/>
    <w:rsid w:val="00826C7B"/>
    <w:rsid w:val="008276F1"/>
    <w:rsid w:val="008315C0"/>
    <w:rsid w:val="0083186C"/>
    <w:rsid w:val="00833032"/>
    <w:rsid w:val="00833564"/>
    <w:rsid w:val="00834AF7"/>
    <w:rsid w:val="008350CF"/>
    <w:rsid w:val="008354E3"/>
    <w:rsid w:val="00835512"/>
    <w:rsid w:val="00835A2A"/>
    <w:rsid w:val="00836C81"/>
    <w:rsid w:val="00840D95"/>
    <w:rsid w:val="00841469"/>
    <w:rsid w:val="00841946"/>
    <w:rsid w:val="0084470E"/>
    <w:rsid w:val="00844F46"/>
    <w:rsid w:val="0084662B"/>
    <w:rsid w:val="00846713"/>
    <w:rsid w:val="00850238"/>
    <w:rsid w:val="0085117E"/>
    <w:rsid w:val="00851845"/>
    <w:rsid w:val="0085715B"/>
    <w:rsid w:val="00857347"/>
    <w:rsid w:val="00857C93"/>
    <w:rsid w:val="00857E70"/>
    <w:rsid w:val="0086045A"/>
    <w:rsid w:val="008617FB"/>
    <w:rsid w:val="00861DD3"/>
    <w:rsid w:val="00862837"/>
    <w:rsid w:val="00862D84"/>
    <w:rsid w:val="00862DB2"/>
    <w:rsid w:val="00863E56"/>
    <w:rsid w:val="00863F85"/>
    <w:rsid w:val="00864D8C"/>
    <w:rsid w:val="008652EC"/>
    <w:rsid w:val="008663F6"/>
    <w:rsid w:val="008674D6"/>
    <w:rsid w:val="008713AD"/>
    <w:rsid w:val="00872DEE"/>
    <w:rsid w:val="00874094"/>
    <w:rsid w:val="008746BC"/>
    <w:rsid w:val="0087572A"/>
    <w:rsid w:val="008760C3"/>
    <w:rsid w:val="008777B8"/>
    <w:rsid w:val="00877C3D"/>
    <w:rsid w:val="00880793"/>
    <w:rsid w:val="00880A7D"/>
    <w:rsid w:val="008811BB"/>
    <w:rsid w:val="0088155D"/>
    <w:rsid w:val="008817B1"/>
    <w:rsid w:val="0088213F"/>
    <w:rsid w:val="0088261A"/>
    <w:rsid w:val="00882E5E"/>
    <w:rsid w:val="0088313F"/>
    <w:rsid w:val="008832DA"/>
    <w:rsid w:val="00883723"/>
    <w:rsid w:val="00883B8D"/>
    <w:rsid w:val="008859C4"/>
    <w:rsid w:val="0088796C"/>
    <w:rsid w:val="008912E4"/>
    <w:rsid w:val="0089159C"/>
    <w:rsid w:val="008917B3"/>
    <w:rsid w:val="00891AFC"/>
    <w:rsid w:val="00891BD1"/>
    <w:rsid w:val="00891DD0"/>
    <w:rsid w:val="0089350C"/>
    <w:rsid w:val="008937AB"/>
    <w:rsid w:val="00894224"/>
    <w:rsid w:val="008943B8"/>
    <w:rsid w:val="00894607"/>
    <w:rsid w:val="00896A85"/>
    <w:rsid w:val="008A0588"/>
    <w:rsid w:val="008A06BF"/>
    <w:rsid w:val="008A08FD"/>
    <w:rsid w:val="008A1EB5"/>
    <w:rsid w:val="008A2762"/>
    <w:rsid w:val="008A27D3"/>
    <w:rsid w:val="008A29C8"/>
    <w:rsid w:val="008A2E1E"/>
    <w:rsid w:val="008A329F"/>
    <w:rsid w:val="008A3571"/>
    <w:rsid w:val="008A35D7"/>
    <w:rsid w:val="008A3D11"/>
    <w:rsid w:val="008A3D45"/>
    <w:rsid w:val="008A3ECE"/>
    <w:rsid w:val="008A55B9"/>
    <w:rsid w:val="008A5958"/>
    <w:rsid w:val="008A5E00"/>
    <w:rsid w:val="008A695D"/>
    <w:rsid w:val="008B1338"/>
    <w:rsid w:val="008B2279"/>
    <w:rsid w:val="008B4424"/>
    <w:rsid w:val="008B5644"/>
    <w:rsid w:val="008B60FF"/>
    <w:rsid w:val="008B788C"/>
    <w:rsid w:val="008C027C"/>
    <w:rsid w:val="008C08DE"/>
    <w:rsid w:val="008C098F"/>
    <w:rsid w:val="008C0D61"/>
    <w:rsid w:val="008C21AE"/>
    <w:rsid w:val="008C3C80"/>
    <w:rsid w:val="008C6384"/>
    <w:rsid w:val="008C7100"/>
    <w:rsid w:val="008C7B05"/>
    <w:rsid w:val="008D0531"/>
    <w:rsid w:val="008D15FC"/>
    <w:rsid w:val="008D1692"/>
    <w:rsid w:val="008D197D"/>
    <w:rsid w:val="008D1DF4"/>
    <w:rsid w:val="008D1EBB"/>
    <w:rsid w:val="008D3444"/>
    <w:rsid w:val="008D3A05"/>
    <w:rsid w:val="008D3FA2"/>
    <w:rsid w:val="008D44D9"/>
    <w:rsid w:val="008E07B7"/>
    <w:rsid w:val="008E094D"/>
    <w:rsid w:val="008E0EBB"/>
    <w:rsid w:val="008E1896"/>
    <w:rsid w:val="008E272D"/>
    <w:rsid w:val="008E2C8D"/>
    <w:rsid w:val="008E64C9"/>
    <w:rsid w:val="008E7A51"/>
    <w:rsid w:val="008E7F7C"/>
    <w:rsid w:val="008E7FF6"/>
    <w:rsid w:val="008F0125"/>
    <w:rsid w:val="008F031A"/>
    <w:rsid w:val="008F220E"/>
    <w:rsid w:val="008F335E"/>
    <w:rsid w:val="008F3E26"/>
    <w:rsid w:val="008F3FD3"/>
    <w:rsid w:val="008F4106"/>
    <w:rsid w:val="008F63C1"/>
    <w:rsid w:val="008F652A"/>
    <w:rsid w:val="008F663C"/>
    <w:rsid w:val="0090004F"/>
    <w:rsid w:val="009000CA"/>
    <w:rsid w:val="00900766"/>
    <w:rsid w:val="00902B2B"/>
    <w:rsid w:val="009051DB"/>
    <w:rsid w:val="0090540C"/>
    <w:rsid w:val="009068AF"/>
    <w:rsid w:val="0090757F"/>
    <w:rsid w:val="009111AD"/>
    <w:rsid w:val="00912B54"/>
    <w:rsid w:val="00912EAC"/>
    <w:rsid w:val="009163E9"/>
    <w:rsid w:val="009166D4"/>
    <w:rsid w:val="00916988"/>
    <w:rsid w:val="00916BCC"/>
    <w:rsid w:val="009207C4"/>
    <w:rsid w:val="00920D03"/>
    <w:rsid w:val="009222C8"/>
    <w:rsid w:val="009226FE"/>
    <w:rsid w:val="00923170"/>
    <w:rsid w:val="00924B31"/>
    <w:rsid w:val="00925249"/>
    <w:rsid w:val="009258CF"/>
    <w:rsid w:val="00926769"/>
    <w:rsid w:val="00926BED"/>
    <w:rsid w:val="0092760F"/>
    <w:rsid w:val="009308C1"/>
    <w:rsid w:val="00930E5B"/>
    <w:rsid w:val="00931F85"/>
    <w:rsid w:val="009324B1"/>
    <w:rsid w:val="009345FF"/>
    <w:rsid w:val="00934760"/>
    <w:rsid w:val="00934F40"/>
    <w:rsid w:val="00934FC7"/>
    <w:rsid w:val="00935CA6"/>
    <w:rsid w:val="00936D24"/>
    <w:rsid w:val="00937154"/>
    <w:rsid w:val="009372C3"/>
    <w:rsid w:val="009376BC"/>
    <w:rsid w:val="00937E7B"/>
    <w:rsid w:val="0094018C"/>
    <w:rsid w:val="00940C34"/>
    <w:rsid w:val="00941385"/>
    <w:rsid w:val="00941E09"/>
    <w:rsid w:val="00944224"/>
    <w:rsid w:val="00944354"/>
    <w:rsid w:val="00945AA7"/>
    <w:rsid w:val="009462BA"/>
    <w:rsid w:val="009466C6"/>
    <w:rsid w:val="009466F6"/>
    <w:rsid w:val="009477B7"/>
    <w:rsid w:val="00950030"/>
    <w:rsid w:val="0095021B"/>
    <w:rsid w:val="009505AD"/>
    <w:rsid w:val="009505DC"/>
    <w:rsid w:val="00951A71"/>
    <w:rsid w:val="0095285F"/>
    <w:rsid w:val="00953468"/>
    <w:rsid w:val="00953A46"/>
    <w:rsid w:val="00954313"/>
    <w:rsid w:val="00955EE4"/>
    <w:rsid w:val="00956F0A"/>
    <w:rsid w:val="009605EF"/>
    <w:rsid w:val="0096070C"/>
    <w:rsid w:val="0096083D"/>
    <w:rsid w:val="00960C21"/>
    <w:rsid w:val="0096201B"/>
    <w:rsid w:val="00962800"/>
    <w:rsid w:val="009635F0"/>
    <w:rsid w:val="00963735"/>
    <w:rsid w:val="00964AAE"/>
    <w:rsid w:val="00965165"/>
    <w:rsid w:val="0096682A"/>
    <w:rsid w:val="00967FBD"/>
    <w:rsid w:val="0097119E"/>
    <w:rsid w:val="009720DE"/>
    <w:rsid w:val="00972544"/>
    <w:rsid w:val="009729D4"/>
    <w:rsid w:val="00972A18"/>
    <w:rsid w:val="00973351"/>
    <w:rsid w:val="009738C9"/>
    <w:rsid w:val="00973ED7"/>
    <w:rsid w:val="009740D6"/>
    <w:rsid w:val="009749BD"/>
    <w:rsid w:val="00975139"/>
    <w:rsid w:val="00976112"/>
    <w:rsid w:val="00976117"/>
    <w:rsid w:val="00977A1C"/>
    <w:rsid w:val="009802FC"/>
    <w:rsid w:val="00980935"/>
    <w:rsid w:val="00980F4C"/>
    <w:rsid w:val="009811B5"/>
    <w:rsid w:val="00981F75"/>
    <w:rsid w:val="009832B9"/>
    <w:rsid w:val="00983688"/>
    <w:rsid w:val="00983FE1"/>
    <w:rsid w:val="00984B90"/>
    <w:rsid w:val="0098506F"/>
    <w:rsid w:val="009864A8"/>
    <w:rsid w:val="00986898"/>
    <w:rsid w:val="00986D63"/>
    <w:rsid w:val="00987161"/>
    <w:rsid w:val="00987726"/>
    <w:rsid w:val="009912A8"/>
    <w:rsid w:val="00991F2D"/>
    <w:rsid w:val="00991F9A"/>
    <w:rsid w:val="0099273D"/>
    <w:rsid w:val="009937A7"/>
    <w:rsid w:val="00993997"/>
    <w:rsid w:val="00994362"/>
    <w:rsid w:val="0099488A"/>
    <w:rsid w:val="00995C04"/>
    <w:rsid w:val="009962BE"/>
    <w:rsid w:val="00997117"/>
    <w:rsid w:val="0099729C"/>
    <w:rsid w:val="009A0A7F"/>
    <w:rsid w:val="009A0E3C"/>
    <w:rsid w:val="009A2B9B"/>
    <w:rsid w:val="009A2CB3"/>
    <w:rsid w:val="009A3A29"/>
    <w:rsid w:val="009A52CD"/>
    <w:rsid w:val="009A54BC"/>
    <w:rsid w:val="009A7029"/>
    <w:rsid w:val="009B0794"/>
    <w:rsid w:val="009B0991"/>
    <w:rsid w:val="009B0A81"/>
    <w:rsid w:val="009B0B27"/>
    <w:rsid w:val="009B0DCA"/>
    <w:rsid w:val="009B21BC"/>
    <w:rsid w:val="009B21EB"/>
    <w:rsid w:val="009B23C5"/>
    <w:rsid w:val="009B27A3"/>
    <w:rsid w:val="009B2C80"/>
    <w:rsid w:val="009B3F73"/>
    <w:rsid w:val="009B4943"/>
    <w:rsid w:val="009B5399"/>
    <w:rsid w:val="009B5713"/>
    <w:rsid w:val="009B654B"/>
    <w:rsid w:val="009B67F5"/>
    <w:rsid w:val="009C003D"/>
    <w:rsid w:val="009C095C"/>
    <w:rsid w:val="009C1C06"/>
    <w:rsid w:val="009C1C21"/>
    <w:rsid w:val="009C2528"/>
    <w:rsid w:val="009C36B5"/>
    <w:rsid w:val="009C3B52"/>
    <w:rsid w:val="009C406F"/>
    <w:rsid w:val="009C58E5"/>
    <w:rsid w:val="009C6572"/>
    <w:rsid w:val="009C7D0D"/>
    <w:rsid w:val="009D05F7"/>
    <w:rsid w:val="009D1DA3"/>
    <w:rsid w:val="009D1DC6"/>
    <w:rsid w:val="009D1E74"/>
    <w:rsid w:val="009D36F1"/>
    <w:rsid w:val="009D4A31"/>
    <w:rsid w:val="009D5641"/>
    <w:rsid w:val="009D60AE"/>
    <w:rsid w:val="009D7781"/>
    <w:rsid w:val="009D7DE9"/>
    <w:rsid w:val="009E0A9C"/>
    <w:rsid w:val="009E2183"/>
    <w:rsid w:val="009E3233"/>
    <w:rsid w:val="009E33A6"/>
    <w:rsid w:val="009E340D"/>
    <w:rsid w:val="009E37AA"/>
    <w:rsid w:val="009E3C9A"/>
    <w:rsid w:val="009E5985"/>
    <w:rsid w:val="009E5BC3"/>
    <w:rsid w:val="009E62CE"/>
    <w:rsid w:val="009E653C"/>
    <w:rsid w:val="009E6C1C"/>
    <w:rsid w:val="009E7A39"/>
    <w:rsid w:val="009F0220"/>
    <w:rsid w:val="009F0549"/>
    <w:rsid w:val="009F222A"/>
    <w:rsid w:val="009F2598"/>
    <w:rsid w:val="009F287F"/>
    <w:rsid w:val="009F2D91"/>
    <w:rsid w:val="009F368C"/>
    <w:rsid w:val="009F39C5"/>
    <w:rsid w:val="009F3C19"/>
    <w:rsid w:val="009F4E35"/>
    <w:rsid w:val="009F5754"/>
    <w:rsid w:val="009F74CB"/>
    <w:rsid w:val="009F7968"/>
    <w:rsid w:val="00A000F7"/>
    <w:rsid w:val="00A005B1"/>
    <w:rsid w:val="00A01128"/>
    <w:rsid w:val="00A011E8"/>
    <w:rsid w:val="00A0130C"/>
    <w:rsid w:val="00A0209B"/>
    <w:rsid w:val="00A041FE"/>
    <w:rsid w:val="00A0583D"/>
    <w:rsid w:val="00A05DF7"/>
    <w:rsid w:val="00A06786"/>
    <w:rsid w:val="00A07CCB"/>
    <w:rsid w:val="00A07E22"/>
    <w:rsid w:val="00A10367"/>
    <w:rsid w:val="00A115A5"/>
    <w:rsid w:val="00A11E37"/>
    <w:rsid w:val="00A11EA3"/>
    <w:rsid w:val="00A15003"/>
    <w:rsid w:val="00A16097"/>
    <w:rsid w:val="00A2465E"/>
    <w:rsid w:val="00A2485D"/>
    <w:rsid w:val="00A24901"/>
    <w:rsid w:val="00A26646"/>
    <w:rsid w:val="00A27010"/>
    <w:rsid w:val="00A3094D"/>
    <w:rsid w:val="00A31034"/>
    <w:rsid w:val="00A31B42"/>
    <w:rsid w:val="00A327EC"/>
    <w:rsid w:val="00A330D8"/>
    <w:rsid w:val="00A331C4"/>
    <w:rsid w:val="00A34DE3"/>
    <w:rsid w:val="00A35B45"/>
    <w:rsid w:val="00A35EA6"/>
    <w:rsid w:val="00A368B4"/>
    <w:rsid w:val="00A36979"/>
    <w:rsid w:val="00A36CA5"/>
    <w:rsid w:val="00A37E06"/>
    <w:rsid w:val="00A401D0"/>
    <w:rsid w:val="00A408D0"/>
    <w:rsid w:val="00A408D4"/>
    <w:rsid w:val="00A4320E"/>
    <w:rsid w:val="00A4618A"/>
    <w:rsid w:val="00A465CE"/>
    <w:rsid w:val="00A4668C"/>
    <w:rsid w:val="00A47F94"/>
    <w:rsid w:val="00A50D8F"/>
    <w:rsid w:val="00A50FFB"/>
    <w:rsid w:val="00A521DB"/>
    <w:rsid w:val="00A530EC"/>
    <w:rsid w:val="00A5311E"/>
    <w:rsid w:val="00A53208"/>
    <w:rsid w:val="00A54E76"/>
    <w:rsid w:val="00A55435"/>
    <w:rsid w:val="00A55A07"/>
    <w:rsid w:val="00A5626D"/>
    <w:rsid w:val="00A57BF9"/>
    <w:rsid w:val="00A57C91"/>
    <w:rsid w:val="00A60601"/>
    <w:rsid w:val="00A61577"/>
    <w:rsid w:val="00A6331C"/>
    <w:rsid w:val="00A63484"/>
    <w:rsid w:val="00A634E8"/>
    <w:rsid w:val="00A64173"/>
    <w:rsid w:val="00A66F8E"/>
    <w:rsid w:val="00A7127D"/>
    <w:rsid w:val="00A72BCC"/>
    <w:rsid w:val="00A72CB8"/>
    <w:rsid w:val="00A72EF2"/>
    <w:rsid w:val="00A734A0"/>
    <w:rsid w:val="00A74DE8"/>
    <w:rsid w:val="00A74EA1"/>
    <w:rsid w:val="00A75C44"/>
    <w:rsid w:val="00A77002"/>
    <w:rsid w:val="00A7711B"/>
    <w:rsid w:val="00A7746B"/>
    <w:rsid w:val="00A80457"/>
    <w:rsid w:val="00A806EE"/>
    <w:rsid w:val="00A80857"/>
    <w:rsid w:val="00A808C8"/>
    <w:rsid w:val="00A820E7"/>
    <w:rsid w:val="00A830A5"/>
    <w:rsid w:val="00A842CB"/>
    <w:rsid w:val="00A85E61"/>
    <w:rsid w:val="00A87987"/>
    <w:rsid w:val="00A90C94"/>
    <w:rsid w:val="00A91F57"/>
    <w:rsid w:val="00A9207B"/>
    <w:rsid w:val="00A922F0"/>
    <w:rsid w:val="00A92A5B"/>
    <w:rsid w:val="00A93020"/>
    <w:rsid w:val="00A93756"/>
    <w:rsid w:val="00A93859"/>
    <w:rsid w:val="00A939A5"/>
    <w:rsid w:val="00A93B0C"/>
    <w:rsid w:val="00A93DB1"/>
    <w:rsid w:val="00A959B1"/>
    <w:rsid w:val="00A96590"/>
    <w:rsid w:val="00A96673"/>
    <w:rsid w:val="00A96C6B"/>
    <w:rsid w:val="00A97A41"/>
    <w:rsid w:val="00A97A52"/>
    <w:rsid w:val="00A97D16"/>
    <w:rsid w:val="00AA1787"/>
    <w:rsid w:val="00AA240A"/>
    <w:rsid w:val="00AA3D2A"/>
    <w:rsid w:val="00AA4519"/>
    <w:rsid w:val="00AA5D9A"/>
    <w:rsid w:val="00AA5E9C"/>
    <w:rsid w:val="00AA6ED3"/>
    <w:rsid w:val="00AA6F4A"/>
    <w:rsid w:val="00AA7CBB"/>
    <w:rsid w:val="00AB0454"/>
    <w:rsid w:val="00AB0536"/>
    <w:rsid w:val="00AB297B"/>
    <w:rsid w:val="00AB3467"/>
    <w:rsid w:val="00AB39AA"/>
    <w:rsid w:val="00AB3E04"/>
    <w:rsid w:val="00AB42C3"/>
    <w:rsid w:val="00AB53FE"/>
    <w:rsid w:val="00AB5722"/>
    <w:rsid w:val="00AB5AC2"/>
    <w:rsid w:val="00AB5D28"/>
    <w:rsid w:val="00AB6129"/>
    <w:rsid w:val="00AC1273"/>
    <w:rsid w:val="00AC1F38"/>
    <w:rsid w:val="00AC2BEA"/>
    <w:rsid w:val="00AC4E29"/>
    <w:rsid w:val="00AC5A7E"/>
    <w:rsid w:val="00AC5BB6"/>
    <w:rsid w:val="00AC5D27"/>
    <w:rsid w:val="00AC5F57"/>
    <w:rsid w:val="00AC6A4B"/>
    <w:rsid w:val="00AD0558"/>
    <w:rsid w:val="00AD12C1"/>
    <w:rsid w:val="00AD33B4"/>
    <w:rsid w:val="00AD34FD"/>
    <w:rsid w:val="00AD40A2"/>
    <w:rsid w:val="00AD4254"/>
    <w:rsid w:val="00AD4AB7"/>
    <w:rsid w:val="00AD636D"/>
    <w:rsid w:val="00AD6EA5"/>
    <w:rsid w:val="00AD7060"/>
    <w:rsid w:val="00AD76F0"/>
    <w:rsid w:val="00AE053D"/>
    <w:rsid w:val="00AE189F"/>
    <w:rsid w:val="00AE1914"/>
    <w:rsid w:val="00AE1EB4"/>
    <w:rsid w:val="00AE22B9"/>
    <w:rsid w:val="00AE24A9"/>
    <w:rsid w:val="00AE2F0A"/>
    <w:rsid w:val="00AE3908"/>
    <w:rsid w:val="00AE45B1"/>
    <w:rsid w:val="00AE4768"/>
    <w:rsid w:val="00AE4BCE"/>
    <w:rsid w:val="00AE65ED"/>
    <w:rsid w:val="00AE6FA7"/>
    <w:rsid w:val="00AE7134"/>
    <w:rsid w:val="00AE7604"/>
    <w:rsid w:val="00AF0D5C"/>
    <w:rsid w:val="00AF15A2"/>
    <w:rsid w:val="00AF18B9"/>
    <w:rsid w:val="00AF27C1"/>
    <w:rsid w:val="00AF2957"/>
    <w:rsid w:val="00AF3097"/>
    <w:rsid w:val="00AF469B"/>
    <w:rsid w:val="00AF5782"/>
    <w:rsid w:val="00AF6F72"/>
    <w:rsid w:val="00AF70FA"/>
    <w:rsid w:val="00AF740A"/>
    <w:rsid w:val="00AF763E"/>
    <w:rsid w:val="00AF7AEA"/>
    <w:rsid w:val="00B04174"/>
    <w:rsid w:val="00B05024"/>
    <w:rsid w:val="00B051BA"/>
    <w:rsid w:val="00B060AB"/>
    <w:rsid w:val="00B0781D"/>
    <w:rsid w:val="00B07FBE"/>
    <w:rsid w:val="00B129AD"/>
    <w:rsid w:val="00B13217"/>
    <w:rsid w:val="00B149A9"/>
    <w:rsid w:val="00B15DC4"/>
    <w:rsid w:val="00B16E11"/>
    <w:rsid w:val="00B201B5"/>
    <w:rsid w:val="00B20636"/>
    <w:rsid w:val="00B20B2F"/>
    <w:rsid w:val="00B20CA1"/>
    <w:rsid w:val="00B20DD5"/>
    <w:rsid w:val="00B21BD2"/>
    <w:rsid w:val="00B22160"/>
    <w:rsid w:val="00B2336E"/>
    <w:rsid w:val="00B23378"/>
    <w:rsid w:val="00B24C95"/>
    <w:rsid w:val="00B264EC"/>
    <w:rsid w:val="00B2739E"/>
    <w:rsid w:val="00B27DEE"/>
    <w:rsid w:val="00B3152B"/>
    <w:rsid w:val="00B32F56"/>
    <w:rsid w:val="00B3339B"/>
    <w:rsid w:val="00B33978"/>
    <w:rsid w:val="00B33C03"/>
    <w:rsid w:val="00B33CFB"/>
    <w:rsid w:val="00B33E17"/>
    <w:rsid w:val="00B3457E"/>
    <w:rsid w:val="00B3562A"/>
    <w:rsid w:val="00B36BED"/>
    <w:rsid w:val="00B36F04"/>
    <w:rsid w:val="00B3755C"/>
    <w:rsid w:val="00B40E01"/>
    <w:rsid w:val="00B4124C"/>
    <w:rsid w:val="00B4157D"/>
    <w:rsid w:val="00B41E4C"/>
    <w:rsid w:val="00B41F59"/>
    <w:rsid w:val="00B42455"/>
    <w:rsid w:val="00B43834"/>
    <w:rsid w:val="00B4415B"/>
    <w:rsid w:val="00B44252"/>
    <w:rsid w:val="00B449A7"/>
    <w:rsid w:val="00B45208"/>
    <w:rsid w:val="00B4597A"/>
    <w:rsid w:val="00B50A8E"/>
    <w:rsid w:val="00B51503"/>
    <w:rsid w:val="00B52E38"/>
    <w:rsid w:val="00B56E53"/>
    <w:rsid w:val="00B57725"/>
    <w:rsid w:val="00B57C10"/>
    <w:rsid w:val="00B57D57"/>
    <w:rsid w:val="00B609AB"/>
    <w:rsid w:val="00B60D51"/>
    <w:rsid w:val="00B63D41"/>
    <w:rsid w:val="00B642C7"/>
    <w:rsid w:val="00B64424"/>
    <w:rsid w:val="00B66982"/>
    <w:rsid w:val="00B66AA3"/>
    <w:rsid w:val="00B66FFC"/>
    <w:rsid w:val="00B6741A"/>
    <w:rsid w:val="00B6752C"/>
    <w:rsid w:val="00B70568"/>
    <w:rsid w:val="00B711DB"/>
    <w:rsid w:val="00B71B19"/>
    <w:rsid w:val="00B72F24"/>
    <w:rsid w:val="00B730E9"/>
    <w:rsid w:val="00B73487"/>
    <w:rsid w:val="00B75B8B"/>
    <w:rsid w:val="00B75E02"/>
    <w:rsid w:val="00B760EF"/>
    <w:rsid w:val="00B7630D"/>
    <w:rsid w:val="00B763D5"/>
    <w:rsid w:val="00B77253"/>
    <w:rsid w:val="00B77AF3"/>
    <w:rsid w:val="00B81625"/>
    <w:rsid w:val="00B81E45"/>
    <w:rsid w:val="00B834A5"/>
    <w:rsid w:val="00B8472A"/>
    <w:rsid w:val="00B84B6A"/>
    <w:rsid w:val="00B85870"/>
    <w:rsid w:val="00B85D6D"/>
    <w:rsid w:val="00B8637A"/>
    <w:rsid w:val="00B868DD"/>
    <w:rsid w:val="00B869D1"/>
    <w:rsid w:val="00B86F03"/>
    <w:rsid w:val="00B87375"/>
    <w:rsid w:val="00B913EA"/>
    <w:rsid w:val="00B92483"/>
    <w:rsid w:val="00B92D9D"/>
    <w:rsid w:val="00B933B2"/>
    <w:rsid w:val="00B939AD"/>
    <w:rsid w:val="00B94A75"/>
    <w:rsid w:val="00B95EFC"/>
    <w:rsid w:val="00B95F1B"/>
    <w:rsid w:val="00B97BE7"/>
    <w:rsid w:val="00BA1943"/>
    <w:rsid w:val="00BA1E69"/>
    <w:rsid w:val="00BA3AB5"/>
    <w:rsid w:val="00BA54E1"/>
    <w:rsid w:val="00BA57C4"/>
    <w:rsid w:val="00BA5FDC"/>
    <w:rsid w:val="00BA773F"/>
    <w:rsid w:val="00BA7C66"/>
    <w:rsid w:val="00BB0421"/>
    <w:rsid w:val="00BB0DDD"/>
    <w:rsid w:val="00BB1CA6"/>
    <w:rsid w:val="00BB234D"/>
    <w:rsid w:val="00BB28CA"/>
    <w:rsid w:val="00BB34F1"/>
    <w:rsid w:val="00BB3689"/>
    <w:rsid w:val="00BB3ED8"/>
    <w:rsid w:val="00BB4764"/>
    <w:rsid w:val="00BB5B74"/>
    <w:rsid w:val="00BB5D68"/>
    <w:rsid w:val="00BB6892"/>
    <w:rsid w:val="00BC0F29"/>
    <w:rsid w:val="00BC2171"/>
    <w:rsid w:val="00BC71B4"/>
    <w:rsid w:val="00BC7949"/>
    <w:rsid w:val="00BC7A1F"/>
    <w:rsid w:val="00BC7C37"/>
    <w:rsid w:val="00BD0683"/>
    <w:rsid w:val="00BD1D4D"/>
    <w:rsid w:val="00BD2830"/>
    <w:rsid w:val="00BD2D8D"/>
    <w:rsid w:val="00BD35BF"/>
    <w:rsid w:val="00BD3A14"/>
    <w:rsid w:val="00BD43A6"/>
    <w:rsid w:val="00BD48A5"/>
    <w:rsid w:val="00BD62A2"/>
    <w:rsid w:val="00BD65A0"/>
    <w:rsid w:val="00BE022D"/>
    <w:rsid w:val="00BE0312"/>
    <w:rsid w:val="00BE16DB"/>
    <w:rsid w:val="00BE1721"/>
    <w:rsid w:val="00BE25EB"/>
    <w:rsid w:val="00BE2994"/>
    <w:rsid w:val="00BE6E5C"/>
    <w:rsid w:val="00BE7E6A"/>
    <w:rsid w:val="00BF0713"/>
    <w:rsid w:val="00BF0FE7"/>
    <w:rsid w:val="00BF4B16"/>
    <w:rsid w:val="00BF4DEE"/>
    <w:rsid w:val="00BF6FE9"/>
    <w:rsid w:val="00BF7044"/>
    <w:rsid w:val="00BF73C7"/>
    <w:rsid w:val="00BF742C"/>
    <w:rsid w:val="00BF7DF9"/>
    <w:rsid w:val="00C01340"/>
    <w:rsid w:val="00C01BD7"/>
    <w:rsid w:val="00C0226C"/>
    <w:rsid w:val="00C032F9"/>
    <w:rsid w:val="00C03BA2"/>
    <w:rsid w:val="00C03C87"/>
    <w:rsid w:val="00C04089"/>
    <w:rsid w:val="00C04B1B"/>
    <w:rsid w:val="00C06B52"/>
    <w:rsid w:val="00C06C9C"/>
    <w:rsid w:val="00C104FC"/>
    <w:rsid w:val="00C1073E"/>
    <w:rsid w:val="00C107B6"/>
    <w:rsid w:val="00C109B6"/>
    <w:rsid w:val="00C119E9"/>
    <w:rsid w:val="00C11E34"/>
    <w:rsid w:val="00C1255F"/>
    <w:rsid w:val="00C14361"/>
    <w:rsid w:val="00C14C63"/>
    <w:rsid w:val="00C15847"/>
    <w:rsid w:val="00C158C6"/>
    <w:rsid w:val="00C15D97"/>
    <w:rsid w:val="00C16743"/>
    <w:rsid w:val="00C17981"/>
    <w:rsid w:val="00C22567"/>
    <w:rsid w:val="00C26477"/>
    <w:rsid w:val="00C267B6"/>
    <w:rsid w:val="00C276B2"/>
    <w:rsid w:val="00C30BD9"/>
    <w:rsid w:val="00C30CDC"/>
    <w:rsid w:val="00C31659"/>
    <w:rsid w:val="00C31CA3"/>
    <w:rsid w:val="00C31E6D"/>
    <w:rsid w:val="00C31EB4"/>
    <w:rsid w:val="00C3504A"/>
    <w:rsid w:val="00C3592F"/>
    <w:rsid w:val="00C36445"/>
    <w:rsid w:val="00C37939"/>
    <w:rsid w:val="00C41DA5"/>
    <w:rsid w:val="00C41F00"/>
    <w:rsid w:val="00C42DE2"/>
    <w:rsid w:val="00C45D01"/>
    <w:rsid w:val="00C46310"/>
    <w:rsid w:val="00C46312"/>
    <w:rsid w:val="00C468A1"/>
    <w:rsid w:val="00C46BF6"/>
    <w:rsid w:val="00C47533"/>
    <w:rsid w:val="00C5050D"/>
    <w:rsid w:val="00C50A69"/>
    <w:rsid w:val="00C51C39"/>
    <w:rsid w:val="00C52A35"/>
    <w:rsid w:val="00C52E2C"/>
    <w:rsid w:val="00C536CB"/>
    <w:rsid w:val="00C54AED"/>
    <w:rsid w:val="00C55CC6"/>
    <w:rsid w:val="00C560D1"/>
    <w:rsid w:val="00C564BF"/>
    <w:rsid w:val="00C57295"/>
    <w:rsid w:val="00C6046A"/>
    <w:rsid w:val="00C6053B"/>
    <w:rsid w:val="00C608BB"/>
    <w:rsid w:val="00C60A2D"/>
    <w:rsid w:val="00C60D27"/>
    <w:rsid w:val="00C610B0"/>
    <w:rsid w:val="00C614C4"/>
    <w:rsid w:val="00C62673"/>
    <w:rsid w:val="00C64786"/>
    <w:rsid w:val="00C663F4"/>
    <w:rsid w:val="00C70448"/>
    <w:rsid w:val="00C70DFF"/>
    <w:rsid w:val="00C71D54"/>
    <w:rsid w:val="00C72106"/>
    <w:rsid w:val="00C723FF"/>
    <w:rsid w:val="00C7271C"/>
    <w:rsid w:val="00C72747"/>
    <w:rsid w:val="00C72D53"/>
    <w:rsid w:val="00C73CAE"/>
    <w:rsid w:val="00C80705"/>
    <w:rsid w:val="00C807FE"/>
    <w:rsid w:val="00C809E6"/>
    <w:rsid w:val="00C81036"/>
    <w:rsid w:val="00C81572"/>
    <w:rsid w:val="00C81920"/>
    <w:rsid w:val="00C8253C"/>
    <w:rsid w:val="00C828BC"/>
    <w:rsid w:val="00C82E45"/>
    <w:rsid w:val="00C82F1C"/>
    <w:rsid w:val="00C83171"/>
    <w:rsid w:val="00C84FC9"/>
    <w:rsid w:val="00C84FF0"/>
    <w:rsid w:val="00C8517B"/>
    <w:rsid w:val="00C85393"/>
    <w:rsid w:val="00C86830"/>
    <w:rsid w:val="00C86E91"/>
    <w:rsid w:val="00C86F37"/>
    <w:rsid w:val="00C9004F"/>
    <w:rsid w:val="00C905D5"/>
    <w:rsid w:val="00C90D07"/>
    <w:rsid w:val="00C90D9A"/>
    <w:rsid w:val="00C910F9"/>
    <w:rsid w:val="00C91890"/>
    <w:rsid w:val="00C91AEC"/>
    <w:rsid w:val="00C91C3D"/>
    <w:rsid w:val="00C929CC"/>
    <w:rsid w:val="00C92EBB"/>
    <w:rsid w:val="00C9331A"/>
    <w:rsid w:val="00C95019"/>
    <w:rsid w:val="00C95476"/>
    <w:rsid w:val="00C95770"/>
    <w:rsid w:val="00C96434"/>
    <w:rsid w:val="00C97368"/>
    <w:rsid w:val="00C978C3"/>
    <w:rsid w:val="00C97A6C"/>
    <w:rsid w:val="00CA272C"/>
    <w:rsid w:val="00CA3104"/>
    <w:rsid w:val="00CA37DB"/>
    <w:rsid w:val="00CA5606"/>
    <w:rsid w:val="00CA7034"/>
    <w:rsid w:val="00CA74A2"/>
    <w:rsid w:val="00CB1720"/>
    <w:rsid w:val="00CB2BE1"/>
    <w:rsid w:val="00CB2EFD"/>
    <w:rsid w:val="00CB2F7C"/>
    <w:rsid w:val="00CB3754"/>
    <w:rsid w:val="00CB3F19"/>
    <w:rsid w:val="00CB4BB8"/>
    <w:rsid w:val="00CB4C6E"/>
    <w:rsid w:val="00CB5187"/>
    <w:rsid w:val="00CB559E"/>
    <w:rsid w:val="00CB5C97"/>
    <w:rsid w:val="00CB62B8"/>
    <w:rsid w:val="00CB706C"/>
    <w:rsid w:val="00CB7A54"/>
    <w:rsid w:val="00CB7D50"/>
    <w:rsid w:val="00CC0CF4"/>
    <w:rsid w:val="00CC2180"/>
    <w:rsid w:val="00CC38E8"/>
    <w:rsid w:val="00CD0819"/>
    <w:rsid w:val="00CD0CB3"/>
    <w:rsid w:val="00CD1CA9"/>
    <w:rsid w:val="00CD2876"/>
    <w:rsid w:val="00CD2E64"/>
    <w:rsid w:val="00CD38F1"/>
    <w:rsid w:val="00CD41C9"/>
    <w:rsid w:val="00CE144E"/>
    <w:rsid w:val="00CE21A9"/>
    <w:rsid w:val="00CE24A8"/>
    <w:rsid w:val="00CE3AEC"/>
    <w:rsid w:val="00CE3BE3"/>
    <w:rsid w:val="00CE4EAD"/>
    <w:rsid w:val="00CE6831"/>
    <w:rsid w:val="00CE74CD"/>
    <w:rsid w:val="00CF1F8A"/>
    <w:rsid w:val="00CF1FFD"/>
    <w:rsid w:val="00CF23D8"/>
    <w:rsid w:val="00CF25BB"/>
    <w:rsid w:val="00CF4C72"/>
    <w:rsid w:val="00CF5325"/>
    <w:rsid w:val="00CF53E3"/>
    <w:rsid w:val="00CF7482"/>
    <w:rsid w:val="00CF7502"/>
    <w:rsid w:val="00CF76AF"/>
    <w:rsid w:val="00CF7AB0"/>
    <w:rsid w:val="00CF7FC9"/>
    <w:rsid w:val="00D007C2"/>
    <w:rsid w:val="00D0221B"/>
    <w:rsid w:val="00D0226D"/>
    <w:rsid w:val="00D02468"/>
    <w:rsid w:val="00D02C04"/>
    <w:rsid w:val="00D02C81"/>
    <w:rsid w:val="00D05C53"/>
    <w:rsid w:val="00D069FB"/>
    <w:rsid w:val="00D06F0F"/>
    <w:rsid w:val="00D10AA7"/>
    <w:rsid w:val="00D10BE2"/>
    <w:rsid w:val="00D11310"/>
    <w:rsid w:val="00D11D3A"/>
    <w:rsid w:val="00D1211E"/>
    <w:rsid w:val="00D13E38"/>
    <w:rsid w:val="00D14CDF"/>
    <w:rsid w:val="00D15522"/>
    <w:rsid w:val="00D1590B"/>
    <w:rsid w:val="00D20CFF"/>
    <w:rsid w:val="00D20FFF"/>
    <w:rsid w:val="00D2105F"/>
    <w:rsid w:val="00D2186F"/>
    <w:rsid w:val="00D21E13"/>
    <w:rsid w:val="00D220E9"/>
    <w:rsid w:val="00D221D6"/>
    <w:rsid w:val="00D22D6E"/>
    <w:rsid w:val="00D2312C"/>
    <w:rsid w:val="00D2335A"/>
    <w:rsid w:val="00D25682"/>
    <w:rsid w:val="00D25687"/>
    <w:rsid w:val="00D25E1D"/>
    <w:rsid w:val="00D263B2"/>
    <w:rsid w:val="00D26C04"/>
    <w:rsid w:val="00D27B96"/>
    <w:rsid w:val="00D30D92"/>
    <w:rsid w:val="00D30F9F"/>
    <w:rsid w:val="00D31C12"/>
    <w:rsid w:val="00D32784"/>
    <w:rsid w:val="00D32BD1"/>
    <w:rsid w:val="00D338FE"/>
    <w:rsid w:val="00D33987"/>
    <w:rsid w:val="00D34A15"/>
    <w:rsid w:val="00D350BC"/>
    <w:rsid w:val="00D35938"/>
    <w:rsid w:val="00D36B5E"/>
    <w:rsid w:val="00D36D40"/>
    <w:rsid w:val="00D371F6"/>
    <w:rsid w:val="00D373E1"/>
    <w:rsid w:val="00D42AA7"/>
    <w:rsid w:val="00D42B48"/>
    <w:rsid w:val="00D43922"/>
    <w:rsid w:val="00D43CFC"/>
    <w:rsid w:val="00D43E04"/>
    <w:rsid w:val="00D442E9"/>
    <w:rsid w:val="00D4434E"/>
    <w:rsid w:val="00D45DE0"/>
    <w:rsid w:val="00D47128"/>
    <w:rsid w:val="00D4756B"/>
    <w:rsid w:val="00D47798"/>
    <w:rsid w:val="00D51795"/>
    <w:rsid w:val="00D52AE3"/>
    <w:rsid w:val="00D5322E"/>
    <w:rsid w:val="00D53A2D"/>
    <w:rsid w:val="00D54533"/>
    <w:rsid w:val="00D54907"/>
    <w:rsid w:val="00D54E2B"/>
    <w:rsid w:val="00D54E52"/>
    <w:rsid w:val="00D5562F"/>
    <w:rsid w:val="00D55A32"/>
    <w:rsid w:val="00D573EC"/>
    <w:rsid w:val="00D60BC0"/>
    <w:rsid w:val="00D60F7D"/>
    <w:rsid w:val="00D61F54"/>
    <w:rsid w:val="00D627F7"/>
    <w:rsid w:val="00D6318B"/>
    <w:rsid w:val="00D637A0"/>
    <w:rsid w:val="00D641E2"/>
    <w:rsid w:val="00D6630C"/>
    <w:rsid w:val="00D674CC"/>
    <w:rsid w:val="00D675A6"/>
    <w:rsid w:val="00D675B0"/>
    <w:rsid w:val="00D678F4"/>
    <w:rsid w:val="00D70688"/>
    <w:rsid w:val="00D70E54"/>
    <w:rsid w:val="00D73627"/>
    <w:rsid w:val="00D73C5A"/>
    <w:rsid w:val="00D74493"/>
    <w:rsid w:val="00D747EA"/>
    <w:rsid w:val="00D7538D"/>
    <w:rsid w:val="00D753D5"/>
    <w:rsid w:val="00D75F60"/>
    <w:rsid w:val="00D76341"/>
    <w:rsid w:val="00D76BE7"/>
    <w:rsid w:val="00D807C2"/>
    <w:rsid w:val="00D80CF9"/>
    <w:rsid w:val="00D8504C"/>
    <w:rsid w:val="00D85330"/>
    <w:rsid w:val="00D85A2F"/>
    <w:rsid w:val="00D86746"/>
    <w:rsid w:val="00D87B78"/>
    <w:rsid w:val="00D87EB8"/>
    <w:rsid w:val="00D90DAE"/>
    <w:rsid w:val="00D90F93"/>
    <w:rsid w:val="00D91A9D"/>
    <w:rsid w:val="00D93451"/>
    <w:rsid w:val="00D93D52"/>
    <w:rsid w:val="00D93F85"/>
    <w:rsid w:val="00D9436E"/>
    <w:rsid w:val="00D94586"/>
    <w:rsid w:val="00D94EAD"/>
    <w:rsid w:val="00D95ABE"/>
    <w:rsid w:val="00D95BFE"/>
    <w:rsid w:val="00D95ED7"/>
    <w:rsid w:val="00D96848"/>
    <w:rsid w:val="00D972CE"/>
    <w:rsid w:val="00D97654"/>
    <w:rsid w:val="00DA1744"/>
    <w:rsid w:val="00DA18F9"/>
    <w:rsid w:val="00DA1BB1"/>
    <w:rsid w:val="00DA21B8"/>
    <w:rsid w:val="00DA2804"/>
    <w:rsid w:val="00DA45E1"/>
    <w:rsid w:val="00DA5A84"/>
    <w:rsid w:val="00DA7F65"/>
    <w:rsid w:val="00DB0CA4"/>
    <w:rsid w:val="00DB36D0"/>
    <w:rsid w:val="00DB3783"/>
    <w:rsid w:val="00DB3D7A"/>
    <w:rsid w:val="00DB3E06"/>
    <w:rsid w:val="00DB42A4"/>
    <w:rsid w:val="00DB5AC5"/>
    <w:rsid w:val="00DB5B26"/>
    <w:rsid w:val="00DB5B8B"/>
    <w:rsid w:val="00DB5BBC"/>
    <w:rsid w:val="00DB6E23"/>
    <w:rsid w:val="00DB7AED"/>
    <w:rsid w:val="00DC02A7"/>
    <w:rsid w:val="00DC04F5"/>
    <w:rsid w:val="00DC1918"/>
    <w:rsid w:val="00DC527B"/>
    <w:rsid w:val="00DC73C1"/>
    <w:rsid w:val="00DC7516"/>
    <w:rsid w:val="00DD03C4"/>
    <w:rsid w:val="00DD03CA"/>
    <w:rsid w:val="00DD1657"/>
    <w:rsid w:val="00DD29F2"/>
    <w:rsid w:val="00DD2D25"/>
    <w:rsid w:val="00DD3287"/>
    <w:rsid w:val="00DD3A1D"/>
    <w:rsid w:val="00DD52FF"/>
    <w:rsid w:val="00DD6307"/>
    <w:rsid w:val="00DD6D70"/>
    <w:rsid w:val="00DD7601"/>
    <w:rsid w:val="00DE0661"/>
    <w:rsid w:val="00DE10AB"/>
    <w:rsid w:val="00DE1AB6"/>
    <w:rsid w:val="00DE1DAB"/>
    <w:rsid w:val="00DE1F8B"/>
    <w:rsid w:val="00DE24D5"/>
    <w:rsid w:val="00DE354C"/>
    <w:rsid w:val="00DE401E"/>
    <w:rsid w:val="00DE4BDA"/>
    <w:rsid w:val="00DE5E9F"/>
    <w:rsid w:val="00DE7444"/>
    <w:rsid w:val="00DE78A7"/>
    <w:rsid w:val="00DE79F3"/>
    <w:rsid w:val="00DF071E"/>
    <w:rsid w:val="00DF08FE"/>
    <w:rsid w:val="00DF0C62"/>
    <w:rsid w:val="00DF1251"/>
    <w:rsid w:val="00DF15DF"/>
    <w:rsid w:val="00DF18AA"/>
    <w:rsid w:val="00DF1CF0"/>
    <w:rsid w:val="00DF1FD4"/>
    <w:rsid w:val="00DF2820"/>
    <w:rsid w:val="00DF2827"/>
    <w:rsid w:val="00DF2A5E"/>
    <w:rsid w:val="00DF3578"/>
    <w:rsid w:val="00DF49B3"/>
    <w:rsid w:val="00DF5414"/>
    <w:rsid w:val="00DF57F1"/>
    <w:rsid w:val="00DF6FBF"/>
    <w:rsid w:val="00DF7FCA"/>
    <w:rsid w:val="00E007FA"/>
    <w:rsid w:val="00E01B0B"/>
    <w:rsid w:val="00E025A5"/>
    <w:rsid w:val="00E046BE"/>
    <w:rsid w:val="00E06877"/>
    <w:rsid w:val="00E0796C"/>
    <w:rsid w:val="00E10455"/>
    <w:rsid w:val="00E106A0"/>
    <w:rsid w:val="00E11D96"/>
    <w:rsid w:val="00E129EC"/>
    <w:rsid w:val="00E12B89"/>
    <w:rsid w:val="00E13910"/>
    <w:rsid w:val="00E13B6E"/>
    <w:rsid w:val="00E1592F"/>
    <w:rsid w:val="00E1593D"/>
    <w:rsid w:val="00E175D1"/>
    <w:rsid w:val="00E17856"/>
    <w:rsid w:val="00E204DB"/>
    <w:rsid w:val="00E20C97"/>
    <w:rsid w:val="00E2315F"/>
    <w:rsid w:val="00E24314"/>
    <w:rsid w:val="00E24CED"/>
    <w:rsid w:val="00E25BFA"/>
    <w:rsid w:val="00E263AE"/>
    <w:rsid w:val="00E26831"/>
    <w:rsid w:val="00E27B49"/>
    <w:rsid w:val="00E27CA2"/>
    <w:rsid w:val="00E30DE4"/>
    <w:rsid w:val="00E314E2"/>
    <w:rsid w:val="00E3159B"/>
    <w:rsid w:val="00E33D91"/>
    <w:rsid w:val="00E34892"/>
    <w:rsid w:val="00E34B32"/>
    <w:rsid w:val="00E354C9"/>
    <w:rsid w:val="00E35604"/>
    <w:rsid w:val="00E35965"/>
    <w:rsid w:val="00E377D3"/>
    <w:rsid w:val="00E37AE0"/>
    <w:rsid w:val="00E37F0A"/>
    <w:rsid w:val="00E400DE"/>
    <w:rsid w:val="00E40161"/>
    <w:rsid w:val="00E40511"/>
    <w:rsid w:val="00E407E5"/>
    <w:rsid w:val="00E41279"/>
    <w:rsid w:val="00E4170A"/>
    <w:rsid w:val="00E422A6"/>
    <w:rsid w:val="00E43602"/>
    <w:rsid w:val="00E43A5F"/>
    <w:rsid w:val="00E4458D"/>
    <w:rsid w:val="00E46001"/>
    <w:rsid w:val="00E52C1D"/>
    <w:rsid w:val="00E54155"/>
    <w:rsid w:val="00E543A5"/>
    <w:rsid w:val="00E54979"/>
    <w:rsid w:val="00E54ABA"/>
    <w:rsid w:val="00E54FE0"/>
    <w:rsid w:val="00E560E4"/>
    <w:rsid w:val="00E60AB0"/>
    <w:rsid w:val="00E6241B"/>
    <w:rsid w:val="00E64785"/>
    <w:rsid w:val="00E64E2F"/>
    <w:rsid w:val="00E653D2"/>
    <w:rsid w:val="00E659A3"/>
    <w:rsid w:val="00E6638B"/>
    <w:rsid w:val="00E668D6"/>
    <w:rsid w:val="00E67572"/>
    <w:rsid w:val="00E67C0E"/>
    <w:rsid w:val="00E704DA"/>
    <w:rsid w:val="00E70D17"/>
    <w:rsid w:val="00E722CA"/>
    <w:rsid w:val="00E73DFD"/>
    <w:rsid w:val="00E75200"/>
    <w:rsid w:val="00E75812"/>
    <w:rsid w:val="00E75F4E"/>
    <w:rsid w:val="00E7629E"/>
    <w:rsid w:val="00E76D7A"/>
    <w:rsid w:val="00E77AC0"/>
    <w:rsid w:val="00E77D5F"/>
    <w:rsid w:val="00E800DA"/>
    <w:rsid w:val="00E804E8"/>
    <w:rsid w:val="00E80AA0"/>
    <w:rsid w:val="00E8203F"/>
    <w:rsid w:val="00E82426"/>
    <w:rsid w:val="00E82E13"/>
    <w:rsid w:val="00E833C9"/>
    <w:rsid w:val="00E84715"/>
    <w:rsid w:val="00E86F38"/>
    <w:rsid w:val="00E91836"/>
    <w:rsid w:val="00E91AB0"/>
    <w:rsid w:val="00E963D4"/>
    <w:rsid w:val="00E96712"/>
    <w:rsid w:val="00E96724"/>
    <w:rsid w:val="00E969FE"/>
    <w:rsid w:val="00EA0007"/>
    <w:rsid w:val="00EA3818"/>
    <w:rsid w:val="00EA4093"/>
    <w:rsid w:val="00EA49EE"/>
    <w:rsid w:val="00EA5071"/>
    <w:rsid w:val="00EA7537"/>
    <w:rsid w:val="00EB00C3"/>
    <w:rsid w:val="00EB0D50"/>
    <w:rsid w:val="00EB4215"/>
    <w:rsid w:val="00EB46E7"/>
    <w:rsid w:val="00EB4F7B"/>
    <w:rsid w:val="00EB54A3"/>
    <w:rsid w:val="00EB652F"/>
    <w:rsid w:val="00EB66E9"/>
    <w:rsid w:val="00EB707D"/>
    <w:rsid w:val="00EB734B"/>
    <w:rsid w:val="00EC0EF0"/>
    <w:rsid w:val="00EC126B"/>
    <w:rsid w:val="00EC248B"/>
    <w:rsid w:val="00EC2F00"/>
    <w:rsid w:val="00EC3135"/>
    <w:rsid w:val="00EC3DB3"/>
    <w:rsid w:val="00EC48DA"/>
    <w:rsid w:val="00EC493E"/>
    <w:rsid w:val="00EC4BB4"/>
    <w:rsid w:val="00EC6DA9"/>
    <w:rsid w:val="00EC718A"/>
    <w:rsid w:val="00ED16CD"/>
    <w:rsid w:val="00ED2CA7"/>
    <w:rsid w:val="00ED31BD"/>
    <w:rsid w:val="00ED3605"/>
    <w:rsid w:val="00ED4610"/>
    <w:rsid w:val="00ED70CE"/>
    <w:rsid w:val="00ED788A"/>
    <w:rsid w:val="00ED7E9F"/>
    <w:rsid w:val="00EE08C7"/>
    <w:rsid w:val="00EE0B8D"/>
    <w:rsid w:val="00EE102F"/>
    <w:rsid w:val="00EE1B1A"/>
    <w:rsid w:val="00EE1E43"/>
    <w:rsid w:val="00EE3AD1"/>
    <w:rsid w:val="00EE521E"/>
    <w:rsid w:val="00EE5E06"/>
    <w:rsid w:val="00EE7BC6"/>
    <w:rsid w:val="00EF04BE"/>
    <w:rsid w:val="00EF201A"/>
    <w:rsid w:val="00EF29B2"/>
    <w:rsid w:val="00EF32F4"/>
    <w:rsid w:val="00EF3436"/>
    <w:rsid w:val="00EF369E"/>
    <w:rsid w:val="00EF3E7A"/>
    <w:rsid w:val="00EF6A72"/>
    <w:rsid w:val="00EF6D7F"/>
    <w:rsid w:val="00EF6E5C"/>
    <w:rsid w:val="00EF724F"/>
    <w:rsid w:val="00EF7339"/>
    <w:rsid w:val="00F0092E"/>
    <w:rsid w:val="00F01921"/>
    <w:rsid w:val="00F040CB"/>
    <w:rsid w:val="00F04247"/>
    <w:rsid w:val="00F044CD"/>
    <w:rsid w:val="00F04ABA"/>
    <w:rsid w:val="00F05493"/>
    <w:rsid w:val="00F06512"/>
    <w:rsid w:val="00F07E3B"/>
    <w:rsid w:val="00F110F9"/>
    <w:rsid w:val="00F117BE"/>
    <w:rsid w:val="00F11C9B"/>
    <w:rsid w:val="00F127F9"/>
    <w:rsid w:val="00F14E1A"/>
    <w:rsid w:val="00F1514F"/>
    <w:rsid w:val="00F163EB"/>
    <w:rsid w:val="00F176BE"/>
    <w:rsid w:val="00F2170F"/>
    <w:rsid w:val="00F21946"/>
    <w:rsid w:val="00F2226A"/>
    <w:rsid w:val="00F22DD8"/>
    <w:rsid w:val="00F237AE"/>
    <w:rsid w:val="00F24135"/>
    <w:rsid w:val="00F25B3B"/>
    <w:rsid w:val="00F25B86"/>
    <w:rsid w:val="00F26187"/>
    <w:rsid w:val="00F26581"/>
    <w:rsid w:val="00F26DBC"/>
    <w:rsid w:val="00F26F5C"/>
    <w:rsid w:val="00F27634"/>
    <w:rsid w:val="00F27D03"/>
    <w:rsid w:val="00F3075D"/>
    <w:rsid w:val="00F3152B"/>
    <w:rsid w:val="00F32348"/>
    <w:rsid w:val="00F3514D"/>
    <w:rsid w:val="00F35A19"/>
    <w:rsid w:val="00F40CA1"/>
    <w:rsid w:val="00F42364"/>
    <w:rsid w:val="00F425D4"/>
    <w:rsid w:val="00F43AC1"/>
    <w:rsid w:val="00F44610"/>
    <w:rsid w:val="00F451E9"/>
    <w:rsid w:val="00F4559C"/>
    <w:rsid w:val="00F45F1B"/>
    <w:rsid w:val="00F4722D"/>
    <w:rsid w:val="00F50F6B"/>
    <w:rsid w:val="00F523E9"/>
    <w:rsid w:val="00F52909"/>
    <w:rsid w:val="00F52F5C"/>
    <w:rsid w:val="00F53452"/>
    <w:rsid w:val="00F54B09"/>
    <w:rsid w:val="00F551CF"/>
    <w:rsid w:val="00F55AFD"/>
    <w:rsid w:val="00F60583"/>
    <w:rsid w:val="00F61FAC"/>
    <w:rsid w:val="00F6490B"/>
    <w:rsid w:val="00F6538B"/>
    <w:rsid w:val="00F65BA6"/>
    <w:rsid w:val="00F6759D"/>
    <w:rsid w:val="00F67C4F"/>
    <w:rsid w:val="00F7148F"/>
    <w:rsid w:val="00F72B5D"/>
    <w:rsid w:val="00F73673"/>
    <w:rsid w:val="00F77183"/>
    <w:rsid w:val="00F77CA0"/>
    <w:rsid w:val="00F800E1"/>
    <w:rsid w:val="00F806B5"/>
    <w:rsid w:val="00F80777"/>
    <w:rsid w:val="00F80F0D"/>
    <w:rsid w:val="00F81019"/>
    <w:rsid w:val="00F81176"/>
    <w:rsid w:val="00F81EDB"/>
    <w:rsid w:val="00F821A6"/>
    <w:rsid w:val="00F83F84"/>
    <w:rsid w:val="00F8454D"/>
    <w:rsid w:val="00F84FB6"/>
    <w:rsid w:val="00F850EB"/>
    <w:rsid w:val="00F8603C"/>
    <w:rsid w:val="00F8692C"/>
    <w:rsid w:val="00F8731C"/>
    <w:rsid w:val="00F90555"/>
    <w:rsid w:val="00F90BC0"/>
    <w:rsid w:val="00F91511"/>
    <w:rsid w:val="00F917A0"/>
    <w:rsid w:val="00F92EE7"/>
    <w:rsid w:val="00F93B11"/>
    <w:rsid w:val="00F93F88"/>
    <w:rsid w:val="00F947D9"/>
    <w:rsid w:val="00F94A74"/>
    <w:rsid w:val="00F95569"/>
    <w:rsid w:val="00F955FE"/>
    <w:rsid w:val="00F95B45"/>
    <w:rsid w:val="00F95B96"/>
    <w:rsid w:val="00F971CC"/>
    <w:rsid w:val="00F97840"/>
    <w:rsid w:val="00FA029C"/>
    <w:rsid w:val="00FA0E11"/>
    <w:rsid w:val="00FA18D3"/>
    <w:rsid w:val="00FA297B"/>
    <w:rsid w:val="00FA310E"/>
    <w:rsid w:val="00FA405E"/>
    <w:rsid w:val="00FA41AE"/>
    <w:rsid w:val="00FA444E"/>
    <w:rsid w:val="00FB000F"/>
    <w:rsid w:val="00FB037E"/>
    <w:rsid w:val="00FB1686"/>
    <w:rsid w:val="00FB300C"/>
    <w:rsid w:val="00FB5415"/>
    <w:rsid w:val="00FB6C42"/>
    <w:rsid w:val="00FC01F0"/>
    <w:rsid w:val="00FC0412"/>
    <w:rsid w:val="00FC0F8A"/>
    <w:rsid w:val="00FC1B5B"/>
    <w:rsid w:val="00FC1F62"/>
    <w:rsid w:val="00FC4FEB"/>
    <w:rsid w:val="00FC5249"/>
    <w:rsid w:val="00FC5AC7"/>
    <w:rsid w:val="00FC66E8"/>
    <w:rsid w:val="00FC73D6"/>
    <w:rsid w:val="00FC74B7"/>
    <w:rsid w:val="00FD16BA"/>
    <w:rsid w:val="00FD34C8"/>
    <w:rsid w:val="00FD46E1"/>
    <w:rsid w:val="00FD5104"/>
    <w:rsid w:val="00FD5579"/>
    <w:rsid w:val="00FD57A6"/>
    <w:rsid w:val="00FD58F5"/>
    <w:rsid w:val="00FD6931"/>
    <w:rsid w:val="00FD6FDD"/>
    <w:rsid w:val="00FD71D7"/>
    <w:rsid w:val="00FD78A0"/>
    <w:rsid w:val="00FD7AA3"/>
    <w:rsid w:val="00FE0D3F"/>
    <w:rsid w:val="00FE1056"/>
    <w:rsid w:val="00FE1786"/>
    <w:rsid w:val="00FE4404"/>
    <w:rsid w:val="00FE4B36"/>
    <w:rsid w:val="00FE531C"/>
    <w:rsid w:val="00FE53C5"/>
    <w:rsid w:val="00FE58FA"/>
    <w:rsid w:val="00FE728C"/>
    <w:rsid w:val="00FE78AA"/>
    <w:rsid w:val="00FE78EA"/>
    <w:rsid w:val="00FF1845"/>
    <w:rsid w:val="00FF1A26"/>
    <w:rsid w:val="00FF1C0F"/>
    <w:rsid w:val="00FF3066"/>
    <w:rsid w:val="00FF3170"/>
    <w:rsid w:val="00FF4DD9"/>
    <w:rsid w:val="00FF50CB"/>
    <w:rsid w:val="00FF70EE"/>
    <w:rsid w:val="00FF728C"/>
    <w:rsid w:val="00FF7778"/>
    <w:rsid w:val="00FF7A4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91890"/>
    <w:pPr>
      <w:spacing w:before="120"/>
      <w:jc w:val="both"/>
    </w:pPr>
    <w:rPr>
      <w:rFonts w:ascii="Arial Narrow" w:eastAsia="Times New Roman" w:hAnsi="Arial Narrow"/>
      <w:sz w:val="22"/>
      <w:szCs w:val="24"/>
    </w:rPr>
  </w:style>
  <w:style w:type="paragraph" w:styleId="Heading1">
    <w:name w:val="heading 1"/>
    <w:basedOn w:val="Normal"/>
    <w:next w:val="Normal"/>
    <w:link w:val="Heading1Char"/>
    <w:qFormat/>
    <w:rsid w:val="00F26581"/>
    <w:pPr>
      <w:keepNext/>
      <w:keepLines/>
      <w:pageBreakBefore/>
      <w:numPr>
        <w:numId w:val="2"/>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qFormat/>
    <w:rsid w:val="00F26581"/>
    <w:pPr>
      <w:keepNext/>
      <w:keepLines/>
      <w:pageBreakBefore/>
      <w:numPr>
        <w:ilvl w:val="1"/>
        <w:numId w:val="2"/>
      </w:numPr>
      <w:tabs>
        <w:tab w:val="left" w:pos="1985"/>
      </w:tabs>
      <w:ind w:left="1985" w:hanging="1985"/>
      <w:outlineLvl w:val="1"/>
    </w:pPr>
    <w:rPr>
      <w:b/>
      <w:bCs/>
      <w:color w:val="990000"/>
      <w:sz w:val="28"/>
      <w:szCs w:val="26"/>
    </w:rPr>
  </w:style>
  <w:style w:type="paragraph" w:styleId="Heading3">
    <w:name w:val="heading 3"/>
    <w:basedOn w:val="Normal"/>
    <w:next w:val="Normal"/>
    <w:link w:val="Heading3Char"/>
    <w:qFormat/>
    <w:rsid w:val="00F26581"/>
    <w:pPr>
      <w:keepNext/>
      <w:keepLines/>
      <w:pageBreakBefore/>
      <w:numPr>
        <w:ilvl w:val="2"/>
        <w:numId w:val="2"/>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qFormat/>
    <w:rsid w:val="000F40BD"/>
    <w:pPr>
      <w:keepNext/>
      <w:keepLines/>
      <w:numPr>
        <w:ilvl w:val="3"/>
        <w:numId w:val="2"/>
      </w:numPr>
      <w:tabs>
        <w:tab w:val="left" w:pos="851"/>
      </w:tabs>
      <w:spacing w:before="200"/>
      <w:outlineLvl w:val="3"/>
    </w:pPr>
    <w:rPr>
      <w:b/>
      <w:bCs/>
      <w:i/>
      <w:iCs/>
      <w:color w:val="4F81BD" w:themeColor="accent1"/>
      <w:sz w:val="24"/>
    </w:rPr>
  </w:style>
  <w:style w:type="paragraph" w:styleId="Heading5">
    <w:name w:val="heading 5"/>
    <w:basedOn w:val="Normal"/>
    <w:next w:val="Normal"/>
    <w:link w:val="Heading5Char"/>
    <w:qFormat/>
    <w:rsid w:val="000F40BD"/>
    <w:pPr>
      <w:keepNext/>
      <w:keepLines/>
      <w:numPr>
        <w:ilvl w:val="4"/>
        <w:numId w:val="2"/>
      </w:numPr>
      <w:spacing w:before="200"/>
      <w:outlineLvl w:val="4"/>
    </w:pPr>
    <w:rPr>
      <w:color w:val="990000"/>
    </w:rPr>
  </w:style>
  <w:style w:type="paragraph" w:styleId="Heading6">
    <w:name w:val="heading 6"/>
    <w:basedOn w:val="Normal"/>
    <w:next w:val="Normal"/>
    <w:link w:val="Heading6Char"/>
    <w:qFormat/>
    <w:rsid w:val="00882E5E"/>
    <w:pPr>
      <w:keepNext/>
      <w:keepLines/>
      <w:numPr>
        <w:ilvl w:val="5"/>
        <w:numId w:val="2"/>
      </w:numPr>
      <w:spacing w:before="200"/>
      <w:outlineLvl w:val="5"/>
    </w:pPr>
    <w:rPr>
      <w:rFonts w:ascii="Cambria" w:hAnsi="Cambria"/>
      <w:i/>
      <w:iCs/>
      <w:color w:val="243F60"/>
    </w:rPr>
  </w:style>
  <w:style w:type="paragraph" w:styleId="Heading7">
    <w:name w:val="heading 7"/>
    <w:basedOn w:val="Normal"/>
    <w:next w:val="Normal"/>
    <w:link w:val="Heading7Char"/>
    <w:qFormat/>
    <w:rsid w:val="00882E5E"/>
    <w:pPr>
      <w:keepNext/>
      <w:keepLines/>
      <w:numPr>
        <w:ilvl w:val="6"/>
        <w:numId w:val="2"/>
      </w:numPr>
      <w:spacing w:before="200"/>
      <w:outlineLvl w:val="6"/>
    </w:pPr>
    <w:rPr>
      <w:rFonts w:ascii="Cambria" w:hAnsi="Cambria"/>
      <w:i/>
      <w:iCs/>
      <w:color w:val="404040"/>
    </w:rPr>
  </w:style>
  <w:style w:type="paragraph" w:styleId="Heading8">
    <w:name w:val="heading 8"/>
    <w:basedOn w:val="Normal"/>
    <w:next w:val="Normal"/>
    <w:link w:val="Heading8Char"/>
    <w:qFormat/>
    <w:rsid w:val="00882E5E"/>
    <w:pPr>
      <w:keepNext/>
      <w:keepLines/>
      <w:numPr>
        <w:ilvl w:val="7"/>
        <w:numId w:val="2"/>
      </w:numPr>
      <w:spacing w:before="200"/>
      <w:outlineLvl w:val="7"/>
    </w:pPr>
    <w:rPr>
      <w:rFonts w:ascii="Cambria" w:hAnsi="Cambria"/>
      <w:color w:val="404040"/>
      <w:sz w:val="20"/>
      <w:szCs w:val="20"/>
    </w:rPr>
  </w:style>
  <w:style w:type="paragraph" w:styleId="Heading9">
    <w:name w:val="heading 9"/>
    <w:basedOn w:val="Normal"/>
    <w:next w:val="Normal"/>
    <w:link w:val="Heading9Char"/>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26581"/>
    <w:rPr>
      <w:rFonts w:ascii="Arial Narrow" w:eastAsia="Times New Roman" w:hAnsi="Arial Narrow"/>
      <w:b/>
      <w:bCs/>
      <w:color w:val="990000"/>
      <w:sz w:val="32"/>
      <w:szCs w:val="28"/>
      <w:shd w:val="clear" w:color="auto" w:fill="D9D9D9"/>
    </w:rPr>
  </w:style>
  <w:style w:type="character" w:customStyle="1" w:styleId="Heading2Char">
    <w:name w:val="Heading 2 Char"/>
    <w:link w:val="Heading2"/>
    <w:locked/>
    <w:rsid w:val="00F26581"/>
    <w:rPr>
      <w:rFonts w:ascii="Arial Narrow" w:eastAsia="Times New Roman" w:hAnsi="Arial Narrow"/>
      <w:b/>
      <w:bCs/>
      <w:color w:val="990000"/>
      <w:sz w:val="28"/>
      <w:szCs w:val="26"/>
    </w:rPr>
  </w:style>
  <w:style w:type="character" w:customStyle="1" w:styleId="Heading3Char">
    <w:name w:val="Heading 3 Char"/>
    <w:link w:val="Heading3"/>
    <w:locked/>
    <w:rsid w:val="00F26581"/>
    <w:rPr>
      <w:rFonts w:ascii="Arial Narrow" w:eastAsia="Times New Roman" w:hAnsi="Arial Narrow"/>
      <w:b/>
      <w:bCs/>
      <w:color w:val="990000"/>
      <w:sz w:val="28"/>
      <w:szCs w:val="28"/>
    </w:rPr>
  </w:style>
  <w:style w:type="character" w:customStyle="1" w:styleId="Heading4Char">
    <w:name w:val="Heading 4 Char"/>
    <w:link w:val="Heading4"/>
    <w:locked/>
    <w:rsid w:val="000F40BD"/>
    <w:rPr>
      <w:rFonts w:ascii="Arial Narrow" w:eastAsia="Times New Roman" w:hAnsi="Arial Narrow"/>
      <w:b/>
      <w:bCs/>
      <w:i/>
      <w:iCs/>
      <w:color w:val="4F81BD" w:themeColor="accent1"/>
      <w:sz w:val="24"/>
      <w:szCs w:val="24"/>
    </w:rPr>
  </w:style>
  <w:style w:type="character" w:customStyle="1" w:styleId="Heading5Char">
    <w:name w:val="Heading 5 Char"/>
    <w:link w:val="Heading5"/>
    <w:locked/>
    <w:rsid w:val="000F40BD"/>
    <w:rPr>
      <w:rFonts w:ascii="Arial Narrow" w:eastAsia="Times New Roman" w:hAnsi="Arial Narrow"/>
      <w:color w:val="990000"/>
      <w:sz w:val="22"/>
      <w:szCs w:val="24"/>
    </w:rPr>
  </w:style>
  <w:style w:type="character" w:customStyle="1" w:styleId="Heading6Char">
    <w:name w:val="Heading 6 Char"/>
    <w:link w:val="Heading6"/>
    <w:locked/>
    <w:rsid w:val="00882E5E"/>
    <w:rPr>
      <w:rFonts w:ascii="Cambria" w:eastAsia="Times New Roman" w:hAnsi="Cambria"/>
      <w:i/>
      <w:iCs/>
      <w:color w:val="243F60"/>
      <w:sz w:val="22"/>
      <w:szCs w:val="24"/>
    </w:rPr>
  </w:style>
  <w:style w:type="character" w:customStyle="1" w:styleId="Heading7Char">
    <w:name w:val="Heading 7 Char"/>
    <w:link w:val="Heading7"/>
    <w:locked/>
    <w:rsid w:val="00882E5E"/>
    <w:rPr>
      <w:rFonts w:ascii="Cambria" w:eastAsia="Times New Roman" w:hAnsi="Cambria"/>
      <w:i/>
      <w:iCs/>
      <w:color w:val="404040"/>
      <w:sz w:val="22"/>
      <w:szCs w:val="24"/>
    </w:rPr>
  </w:style>
  <w:style w:type="character" w:customStyle="1" w:styleId="Heading8Char">
    <w:name w:val="Heading 8 Char"/>
    <w:link w:val="Heading8"/>
    <w:locked/>
    <w:rsid w:val="00882E5E"/>
    <w:rPr>
      <w:rFonts w:ascii="Cambria" w:eastAsia="Times New Roman" w:hAnsi="Cambria"/>
      <w:color w:val="404040"/>
    </w:rPr>
  </w:style>
  <w:style w:type="character" w:customStyle="1" w:styleId="Heading9Char">
    <w:name w:val="Heading 9 Char"/>
    <w:link w:val="Heading9"/>
    <w:locked/>
    <w:rsid w:val="00882E5E"/>
    <w:rPr>
      <w:rFonts w:ascii="Cambria" w:eastAsia="Times New Roman" w:hAnsi="Cambria"/>
      <w:i/>
      <w:iCs/>
      <w:color w:val="404040"/>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link w:val="Header"/>
    <w:uiPriority w:val="99"/>
    <w:locked/>
    <w:rsid w:val="00654A18"/>
    <w:rPr>
      <w:rFonts w:ascii="Arial Narrow" w:eastAsia="Times New Roman" w:hAnsi="Arial Narrow"/>
      <w:sz w:val="18"/>
      <w:szCs w:val="18"/>
    </w:rPr>
  </w:style>
  <w:style w:type="paragraph" w:styleId="Footer">
    <w:name w:val="footer"/>
    <w:basedOn w:val="Header"/>
    <w:link w:val="FooterChar"/>
    <w:uiPriority w:val="99"/>
    <w:rsid w:val="00654A18"/>
  </w:style>
  <w:style w:type="character" w:customStyle="1" w:styleId="FooterChar">
    <w:name w:val="Footer Char"/>
    <w:link w:val="Footer"/>
    <w:uiPriority w:val="99"/>
    <w:locked/>
    <w:rsid w:val="00654A18"/>
    <w:rPr>
      <w:rFonts w:ascii="Arial Narrow" w:eastAsia="Times New Roman" w:hAnsi="Arial Narrow"/>
      <w:sz w:val="18"/>
      <w:szCs w:val="18"/>
    </w:rPr>
  </w:style>
  <w:style w:type="paragraph" w:styleId="EndnoteText">
    <w:name w:val="endnote text"/>
    <w:basedOn w:val="Normal"/>
    <w:link w:val="EndnoteTextChar"/>
    <w:uiPriority w:val="99"/>
    <w:semiHidden/>
    <w:unhideWhenUsed/>
    <w:locked/>
    <w:rsid w:val="00EC4BB4"/>
    <w:pPr>
      <w:spacing w:before="0"/>
    </w:pPr>
    <w:rPr>
      <w:sz w:val="20"/>
      <w:szCs w:val="20"/>
    </w:rPr>
  </w:style>
  <w:style w:type="character" w:customStyle="1" w:styleId="EndnoteTextChar">
    <w:name w:val="Endnote Text Char"/>
    <w:basedOn w:val="DefaultParagraphFont"/>
    <w:link w:val="EndnoteText"/>
    <w:uiPriority w:val="99"/>
    <w:semiHidden/>
    <w:rsid w:val="00EC4BB4"/>
    <w:rPr>
      <w:rFonts w:ascii="Arial Narrow" w:eastAsia="Times New Roman" w:hAnsi="Arial Narrow"/>
    </w:rPr>
  </w:style>
  <w:style w:type="character" w:styleId="EndnoteReference">
    <w:name w:val="endnote reference"/>
    <w:basedOn w:val="DefaultParagraphFont"/>
    <w:uiPriority w:val="99"/>
    <w:semiHidden/>
    <w:unhideWhenUsed/>
    <w:locked/>
    <w:rsid w:val="00EC4BB4"/>
    <w:rPr>
      <w:vertAlign w:val="superscript"/>
    </w:rPr>
  </w:style>
  <w:style w:type="paragraph" w:styleId="TOC1">
    <w:name w:val="toc 1"/>
    <w:basedOn w:val="Normal"/>
    <w:next w:val="Normal"/>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39"/>
    <w:qFormat/>
    <w:rsid w:val="00EC718A"/>
    <w:pPr>
      <w:tabs>
        <w:tab w:val="left" w:pos="851"/>
        <w:tab w:val="left" w:pos="1985"/>
        <w:tab w:val="right" w:leader="dot" w:pos="9923"/>
      </w:tabs>
      <w:ind w:left="850" w:hanging="425"/>
    </w:pPr>
    <w:rPr>
      <w:noProof/>
      <w:lang w:val="en-US"/>
    </w:rPr>
  </w:style>
  <w:style w:type="paragraph" w:styleId="TOC3">
    <w:name w:val="toc 3"/>
    <w:basedOn w:val="Normal"/>
    <w:next w:val="Normal"/>
    <w:autoRedefine/>
    <w:uiPriority w:val="39"/>
    <w:qFormat/>
    <w:rsid w:val="00EC718A"/>
    <w:pPr>
      <w:tabs>
        <w:tab w:val="left" w:pos="1985"/>
        <w:tab w:val="right" w:leader="dot" w:pos="9923"/>
      </w:tabs>
      <w:spacing w:before="60"/>
      <w:ind w:left="1985" w:hanging="1559"/>
    </w:pPr>
    <w:rPr>
      <w:noProof/>
    </w:rPr>
  </w:style>
  <w:style w:type="character" w:styleId="Hyperlink">
    <w:name w:val="Hyperlink"/>
    <w:uiPriority w:val="99"/>
    <w:rsid w:val="00882E5E"/>
    <w:rPr>
      <w:rFonts w:cs="Times New Roman"/>
      <w:color w:val="0000FF"/>
      <w:u w:val="single"/>
    </w:rPr>
  </w:style>
  <w:style w:type="paragraph" w:customStyle="1" w:styleId="Intro">
    <w:name w:val="Intro"/>
    <w:basedOn w:val="Heading1"/>
    <w:link w:val="IntroChar"/>
    <w:qFormat/>
    <w:rsid w:val="00C30CDC"/>
    <w:pPr>
      <w:numPr>
        <w:numId w:val="0"/>
      </w:numPr>
    </w:pPr>
  </w:style>
  <w:style w:type="paragraph" w:styleId="ListParagraph">
    <w:name w:val="List Paragraph"/>
    <w:basedOn w:val="Normal"/>
    <w:uiPriority w:val="34"/>
    <w:qFormat/>
    <w:rsid w:val="0065736A"/>
    <w:pPr>
      <w:ind w:left="720"/>
      <w:contextualSpacing/>
    </w:pPr>
  </w:style>
  <w:style w:type="paragraph" w:styleId="FootnoteText">
    <w:name w:val="footnote text"/>
    <w:basedOn w:val="Normal"/>
    <w:link w:val="FootnoteTextChar"/>
    <w:uiPriority w:val="99"/>
    <w:rsid w:val="00DA1744"/>
    <w:pPr>
      <w:spacing w:before="0"/>
    </w:pPr>
    <w:rPr>
      <w:sz w:val="20"/>
      <w:szCs w:val="20"/>
    </w:rPr>
  </w:style>
  <w:style w:type="character" w:customStyle="1" w:styleId="FootnoteTextChar">
    <w:name w:val="Footnote Text Char"/>
    <w:link w:val="FootnoteText"/>
    <w:uiPriority w:val="99"/>
    <w:locked/>
    <w:rsid w:val="00DA1744"/>
    <w:rPr>
      <w:rFonts w:ascii="Arial Narrow" w:hAnsi="Arial Narrow" w:cs="Times New Roman"/>
      <w:sz w:val="20"/>
      <w:szCs w:val="20"/>
      <w:lang w:eastAsia="el-GR"/>
    </w:rPr>
  </w:style>
  <w:style w:type="table" w:styleId="TableGrid">
    <w:name w:val="Table Grid"/>
    <w:basedOn w:val="TableNormal"/>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916BCC"/>
    <w:rPr>
      <w:rFonts w:ascii="Times New Roman" w:hAnsi="Times New Roman" w:cs="Times New Roman"/>
      <w:sz w:val="2"/>
    </w:rPr>
  </w:style>
  <w:style w:type="paragraph" w:styleId="ListBullet">
    <w:name w:val="List Bullet"/>
    <w:basedOn w:val="ListBullet2"/>
    <w:link w:val="ListBulletChar"/>
    <w:locked/>
    <w:rsid w:val="00217BEF"/>
    <w:pPr>
      <w:numPr>
        <w:numId w:val="6"/>
      </w:numPr>
      <w:tabs>
        <w:tab w:val="clear" w:pos="709"/>
        <w:tab w:val="left" w:pos="426"/>
      </w:tabs>
    </w:pPr>
  </w:style>
  <w:style w:type="character" w:customStyle="1" w:styleId="ListBulletChar">
    <w:name w:val="List Bullet Char"/>
    <w:link w:val="ListBullet"/>
    <w:rsid w:val="00217BEF"/>
    <w:rPr>
      <w:rFonts w:ascii="Arial Narrow" w:eastAsia="Times New Roman" w:hAnsi="Arial Narrow"/>
      <w:sz w:val="22"/>
      <w:szCs w:val="24"/>
    </w:rPr>
  </w:style>
  <w:style w:type="paragraph" w:styleId="BalloonText">
    <w:name w:val="Balloon Text"/>
    <w:basedOn w:val="Normal"/>
    <w:link w:val="BalloonTextChar"/>
    <w:uiPriority w:val="99"/>
    <w:semiHidden/>
    <w:unhideWhenUsed/>
    <w:locked/>
    <w:rsid w:val="00D32BD1"/>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BD1"/>
    <w:rPr>
      <w:rFonts w:ascii="Tahoma" w:eastAsia="Times New Roman" w:hAnsi="Tahoma" w:cs="Tahoma"/>
      <w:sz w:val="16"/>
      <w:szCs w:val="16"/>
    </w:rPr>
  </w:style>
  <w:style w:type="character" w:customStyle="1" w:styleId="IntroChar">
    <w:name w:val="Intro Char"/>
    <w:basedOn w:val="Heading1Char"/>
    <w:link w:val="Intro"/>
    <w:rsid w:val="00C30CDC"/>
    <w:rPr>
      <w:rFonts w:ascii="Arial Narrow" w:eastAsia="Times New Roman" w:hAnsi="Arial Narrow"/>
      <w:b/>
      <w:bCs/>
      <w:color w:val="990000"/>
      <w:sz w:val="32"/>
      <w:szCs w:val="28"/>
      <w:shd w:val="clear" w:color="auto" w:fill="D9D9D9"/>
    </w:rPr>
  </w:style>
  <w:style w:type="paragraph" w:styleId="ListBullet2">
    <w:name w:val="List Bullet 2"/>
    <w:basedOn w:val="Normal"/>
    <w:uiPriority w:val="99"/>
    <w:unhideWhenUsed/>
    <w:locked/>
    <w:rsid w:val="00154587"/>
    <w:pPr>
      <w:numPr>
        <w:numId w:val="5"/>
      </w:numPr>
      <w:tabs>
        <w:tab w:val="left" w:pos="709"/>
      </w:tabs>
      <w:ind w:left="709" w:hanging="284"/>
    </w:pPr>
  </w:style>
  <w:style w:type="paragraph" w:styleId="NormalWeb">
    <w:name w:val="Normal (Web)"/>
    <w:basedOn w:val="Normal"/>
    <w:uiPriority w:val="99"/>
    <w:unhideWhenUsed/>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unhideWhenUsed/>
    <w:locked/>
    <w:rsid w:val="00FD71D7"/>
    <w:pPr>
      <w:numPr>
        <w:numId w:val="8"/>
      </w:numPr>
      <w:contextualSpacing/>
    </w:pPr>
  </w:style>
  <w:style w:type="character" w:customStyle="1" w:styleId="Intro2">
    <w:name w:val="Intro 2"/>
    <w:basedOn w:val="Heading2Char"/>
    <w:rsid w:val="00E64785"/>
    <w:rPr>
      <w:rFonts w:ascii="Arial Narrow" w:eastAsia="Times New Roman" w:hAnsi="Arial Narrow"/>
      <w:b/>
      <w:bCs/>
      <w:color w:val="990000"/>
      <w:sz w:val="28"/>
      <w:szCs w:val="26"/>
    </w:rPr>
  </w:style>
  <w:style w:type="character" w:styleId="CommentReference">
    <w:name w:val="annotation reference"/>
    <w:basedOn w:val="DefaultParagraphFont"/>
    <w:uiPriority w:val="99"/>
    <w:semiHidden/>
    <w:unhideWhenUsed/>
    <w:locked/>
    <w:rsid w:val="007F0D66"/>
    <w:rPr>
      <w:sz w:val="16"/>
      <w:szCs w:val="16"/>
    </w:rPr>
  </w:style>
  <w:style w:type="paragraph" w:styleId="CommentText">
    <w:name w:val="annotation text"/>
    <w:basedOn w:val="Normal"/>
    <w:link w:val="CommentTextChar"/>
    <w:uiPriority w:val="99"/>
    <w:semiHidden/>
    <w:unhideWhenUsed/>
    <w:locked/>
    <w:rsid w:val="007F0D66"/>
    <w:rPr>
      <w:sz w:val="20"/>
      <w:szCs w:val="20"/>
    </w:rPr>
  </w:style>
  <w:style w:type="character" w:customStyle="1" w:styleId="CommentTextChar">
    <w:name w:val="Comment Text Char"/>
    <w:basedOn w:val="DefaultParagraphFont"/>
    <w:link w:val="CommentText"/>
    <w:uiPriority w:val="99"/>
    <w:semiHidden/>
    <w:rsid w:val="007F0D66"/>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locked/>
    <w:rsid w:val="007F0D66"/>
    <w:rPr>
      <w:b/>
      <w:bCs/>
    </w:rPr>
  </w:style>
  <w:style w:type="character" w:customStyle="1" w:styleId="CommentSubjectChar">
    <w:name w:val="Comment Subject Char"/>
    <w:basedOn w:val="CommentTextChar"/>
    <w:link w:val="CommentSubject"/>
    <w:uiPriority w:val="99"/>
    <w:semiHidden/>
    <w:rsid w:val="007F0D66"/>
    <w:rPr>
      <w:rFonts w:ascii="Arial Narrow" w:eastAsia="Times New Roman" w:hAnsi="Arial Narrow"/>
      <w:b/>
      <w:bCs/>
    </w:rPr>
  </w:style>
  <w:style w:type="table" w:styleId="LightList-Accent2">
    <w:name w:val="Light List Accent 2"/>
    <w:basedOn w:val="TableNormal"/>
    <w:uiPriority w:val="61"/>
    <w:rsid w:val="00F40CA1"/>
    <w:rPr>
      <w:rFonts w:asciiTheme="minorHAnsi" w:eastAsiaTheme="minorHAnsi" w:hAnsiTheme="minorHAnsi" w:cstheme="minorBidi"/>
      <w:sz w:val="22"/>
      <w:szCs w:val="22"/>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ListBullet3">
    <w:name w:val="List Bullet 3"/>
    <w:basedOn w:val="ListBullet2"/>
    <w:uiPriority w:val="99"/>
    <w:unhideWhenUsed/>
    <w:locked/>
    <w:rsid w:val="00154587"/>
    <w:pPr>
      <w:numPr>
        <w:numId w:val="7"/>
      </w:numPr>
      <w:tabs>
        <w:tab w:val="clear" w:pos="709"/>
        <w:tab w:val="left" w:pos="993"/>
      </w:tabs>
      <w:ind w:left="993" w:hanging="284"/>
    </w:pPr>
    <w:rPr>
      <w:lang w:val="en-US"/>
    </w:rPr>
  </w:style>
  <w:style w:type="paragraph" w:styleId="Title">
    <w:name w:val="Title"/>
    <w:basedOn w:val="Heading2"/>
    <w:next w:val="Normal"/>
    <w:link w:val="TitleChar"/>
    <w:autoRedefine/>
    <w:qFormat/>
    <w:locked/>
    <w:rsid w:val="004D765B"/>
    <w:pPr>
      <w:numPr>
        <w:ilvl w:val="0"/>
        <w:numId w:val="0"/>
      </w:numPr>
      <w:tabs>
        <w:tab w:val="left" w:pos="426"/>
      </w:tabs>
      <w:ind w:left="425" w:hanging="425"/>
    </w:pPr>
  </w:style>
  <w:style w:type="character" w:customStyle="1" w:styleId="TitleChar">
    <w:name w:val="Title Char"/>
    <w:basedOn w:val="DefaultParagraphFont"/>
    <w:link w:val="Title"/>
    <w:rsid w:val="004D765B"/>
    <w:rPr>
      <w:rFonts w:ascii="Arial Narrow" w:eastAsia="Times New Roman" w:hAnsi="Arial Narrow"/>
      <w:b/>
      <w:bCs/>
      <w:color w:val="990000"/>
      <w:sz w:val="28"/>
      <w:szCs w:val="26"/>
    </w:rPr>
  </w:style>
  <w:style w:type="table" w:customStyle="1" w:styleId="MediumGrid3-Accent21">
    <w:name w:val="Medium Grid 3 - Accent 21"/>
    <w:basedOn w:val="TableNormal"/>
    <w:next w:val="MediumGrid3-Accent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OCHeading">
    <w:name w:val="TOC Heading"/>
    <w:basedOn w:val="Heading1"/>
    <w:next w:val="Normal"/>
    <w:uiPriority w:val="39"/>
    <w:semiHidden/>
    <w:unhideWhenUsed/>
    <w:qFormat/>
    <w:rsid w:val="00610A77"/>
    <w:pPr>
      <w:numPr>
        <w:numId w:val="0"/>
      </w:numPr>
      <w:shd w:val="clear" w:color="auto" w:fill="auto"/>
      <w:spacing w:before="480" w:line="276" w:lineRule="auto"/>
      <w:jc w:val="left"/>
      <w:outlineLvl w:val="9"/>
    </w:pPr>
    <w:rPr>
      <w:rFonts w:asciiTheme="majorHAnsi" w:eastAsiaTheme="majorEastAsia" w:hAnsiTheme="majorHAnsi" w:cstheme="majorBidi"/>
      <w:color w:val="365F91" w:themeColor="accent1" w:themeShade="BF"/>
      <w:sz w:val="28"/>
      <w:lang w:val="en-US" w:eastAsia="ja-JP"/>
    </w:rPr>
  </w:style>
  <w:style w:type="table" w:styleId="MediumShading2-Accent5">
    <w:name w:val="Medium Shading 2 Accent 5"/>
    <w:basedOn w:val="TableNormal"/>
    <w:uiPriority w:val="64"/>
    <w:rsid w:val="005F198F"/>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ListParagraph"/>
    <w:qFormat/>
    <w:rsid w:val="00FD71D7"/>
    <w:pPr>
      <w:numPr>
        <w:numId w:val="4"/>
      </w:numPr>
      <w:spacing w:before="0" w:after="60" w:line="264" w:lineRule="auto"/>
    </w:pPr>
    <w:rPr>
      <w:sz w:val="20"/>
      <w:szCs w:val="20"/>
    </w:rPr>
  </w:style>
  <w:style w:type="character" w:styleId="FootnoteReference">
    <w:name w:val="footnote reference"/>
    <w:basedOn w:val="DefaultParagraphFont"/>
    <w:semiHidden/>
    <w:unhideWhenUsed/>
    <w:locked/>
    <w:rsid w:val="00B36F04"/>
    <w:rPr>
      <w:vertAlign w:val="superscript"/>
    </w:rPr>
  </w:style>
  <w:style w:type="table" w:customStyle="1" w:styleId="LightList-Accent11">
    <w:name w:val="Light List - Accent 11"/>
    <w:basedOn w:val="TableNormal"/>
    <w:uiPriority w:val="61"/>
    <w:rsid w:val="000E460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BulletedDarkRed">
    <w:name w:val="Style 1 Bulleted Dark Red"/>
    <w:basedOn w:val="NoList"/>
    <w:rsid w:val="00525630"/>
    <w:pPr>
      <w:numPr>
        <w:numId w:val="1"/>
      </w:numPr>
    </w:pPr>
  </w:style>
  <w:style w:type="table" w:styleId="TableWeb2">
    <w:name w:val="Table Web 2"/>
    <w:basedOn w:val="TableNormal"/>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unhideWhenUsed/>
    <w:locked/>
    <w:rsid w:val="00716BF9"/>
    <w:rPr>
      <w:color w:val="800080" w:themeColor="followedHyperlink"/>
      <w:u w:val="single"/>
    </w:rPr>
  </w:style>
  <w:style w:type="numbering" w:customStyle="1" w:styleId="Heading2KE">
    <w:name w:val="Heading 2 KE"/>
    <w:uiPriority w:val="99"/>
    <w:rsid w:val="002F549A"/>
    <w:pPr>
      <w:numPr>
        <w:numId w:val="3"/>
      </w:numPr>
    </w:p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 w:type="numbering" w:customStyle="1" w:styleId="1">
    <w:name w:val="Στυλ1"/>
    <w:uiPriority w:val="99"/>
    <w:rsid w:val="0055233B"/>
    <w:pPr>
      <w:numPr>
        <w:numId w:val="3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91890"/>
    <w:pPr>
      <w:spacing w:before="120"/>
      <w:jc w:val="both"/>
    </w:pPr>
    <w:rPr>
      <w:rFonts w:ascii="Arial Narrow" w:eastAsia="Times New Roman" w:hAnsi="Arial Narrow"/>
      <w:sz w:val="22"/>
      <w:szCs w:val="24"/>
    </w:rPr>
  </w:style>
  <w:style w:type="paragraph" w:styleId="Heading1">
    <w:name w:val="heading 1"/>
    <w:basedOn w:val="Normal"/>
    <w:next w:val="Normal"/>
    <w:link w:val="Heading1Char"/>
    <w:qFormat/>
    <w:rsid w:val="00F26581"/>
    <w:pPr>
      <w:keepNext/>
      <w:keepLines/>
      <w:pageBreakBefore/>
      <w:numPr>
        <w:numId w:val="2"/>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qFormat/>
    <w:rsid w:val="00F26581"/>
    <w:pPr>
      <w:keepNext/>
      <w:keepLines/>
      <w:pageBreakBefore/>
      <w:numPr>
        <w:ilvl w:val="1"/>
        <w:numId w:val="2"/>
      </w:numPr>
      <w:tabs>
        <w:tab w:val="left" w:pos="1985"/>
      </w:tabs>
      <w:ind w:left="1985" w:hanging="1985"/>
      <w:outlineLvl w:val="1"/>
    </w:pPr>
    <w:rPr>
      <w:b/>
      <w:bCs/>
      <w:color w:val="990000"/>
      <w:sz w:val="28"/>
      <w:szCs w:val="26"/>
    </w:rPr>
  </w:style>
  <w:style w:type="paragraph" w:styleId="Heading3">
    <w:name w:val="heading 3"/>
    <w:basedOn w:val="Normal"/>
    <w:next w:val="Normal"/>
    <w:link w:val="Heading3Char"/>
    <w:qFormat/>
    <w:rsid w:val="00F26581"/>
    <w:pPr>
      <w:keepNext/>
      <w:keepLines/>
      <w:pageBreakBefore/>
      <w:numPr>
        <w:ilvl w:val="2"/>
        <w:numId w:val="2"/>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qFormat/>
    <w:rsid w:val="000F40BD"/>
    <w:pPr>
      <w:keepNext/>
      <w:keepLines/>
      <w:numPr>
        <w:ilvl w:val="3"/>
        <w:numId w:val="2"/>
      </w:numPr>
      <w:tabs>
        <w:tab w:val="left" w:pos="851"/>
      </w:tabs>
      <w:spacing w:before="200"/>
      <w:outlineLvl w:val="3"/>
    </w:pPr>
    <w:rPr>
      <w:b/>
      <w:bCs/>
      <w:i/>
      <w:iCs/>
      <w:color w:val="4F81BD" w:themeColor="accent1"/>
      <w:sz w:val="24"/>
    </w:rPr>
  </w:style>
  <w:style w:type="paragraph" w:styleId="Heading5">
    <w:name w:val="heading 5"/>
    <w:basedOn w:val="Normal"/>
    <w:next w:val="Normal"/>
    <w:link w:val="Heading5Char"/>
    <w:qFormat/>
    <w:rsid w:val="000F40BD"/>
    <w:pPr>
      <w:keepNext/>
      <w:keepLines/>
      <w:numPr>
        <w:ilvl w:val="4"/>
        <w:numId w:val="2"/>
      </w:numPr>
      <w:spacing w:before="200"/>
      <w:outlineLvl w:val="4"/>
    </w:pPr>
    <w:rPr>
      <w:color w:val="990000"/>
    </w:rPr>
  </w:style>
  <w:style w:type="paragraph" w:styleId="Heading6">
    <w:name w:val="heading 6"/>
    <w:basedOn w:val="Normal"/>
    <w:next w:val="Normal"/>
    <w:link w:val="Heading6Char"/>
    <w:qFormat/>
    <w:rsid w:val="00882E5E"/>
    <w:pPr>
      <w:keepNext/>
      <w:keepLines/>
      <w:numPr>
        <w:ilvl w:val="5"/>
        <w:numId w:val="2"/>
      </w:numPr>
      <w:spacing w:before="200"/>
      <w:outlineLvl w:val="5"/>
    </w:pPr>
    <w:rPr>
      <w:rFonts w:ascii="Cambria" w:hAnsi="Cambria"/>
      <w:i/>
      <w:iCs/>
      <w:color w:val="243F60"/>
    </w:rPr>
  </w:style>
  <w:style w:type="paragraph" w:styleId="Heading7">
    <w:name w:val="heading 7"/>
    <w:basedOn w:val="Normal"/>
    <w:next w:val="Normal"/>
    <w:link w:val="Heading7Char"/>
    <w:qFormat/>
    <w:rsid w:val="00882E5E"/>
    <w:pPr>
      <w:keepNext/>
      <w:keepLines/>
      <w:numPr>
        <w:ilvl w:val="6"/>
        <w:numId w:val="2"/>
      </w:numPr>
      <w:spacing w:before="200"/>
      <w:outlineLvl w:val="6"/>
    </w:pPr>
    <w:rPr>
      <w:rFonts w:ascii="Cambria" w:hAnsi="Cambria"/>
      <w:i/>
      <w:iCs/>
      <w:color w:val="404040"/>
    </w:rPr>
  </w:style>
  <w:style w:type="paragraph" w:styleId="Heading8">
    <w:name w:val="heading 8"/>
    <w:basedOn w:val="Normal"/>
    <w:next w:val="Normal"/>
    <w:link w:val="Heading8Char"/>
    <w:qFormat/>
    <w:rsid w:val="00882E5E"/>
    <w:pPr>
      <w:keepNext/>
      <w:keepLines/>
      <w:numPr>
        <w:ilvl w:val="7"/>
        <w:numId w:val="2"/>
      </w:numPr>
      <w:spacing w:before="200"/>
      <w:outlineLvl w:val="7"/>
    </w:pPr>
    <w:rPr>
      <w:rFonts w:ascii="Cambria" w:hAnsi="Cambria"/>
      <w:color w:val="404040"/>
      <w:sz w:val="20"/>
      <w:szCs w:val="20"/>
    </w:rPr>
  </w:style>
  <w:style w:type="paragraph" w:styleId="Heading9">
    <w:name w:val="heading 9"/>
    <w:basedOn w:val="Normal"/>
    <w:next w:val="Normal"/>
    <w:link w:val="Heading9Char"/>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26581"/>
    <w:rPr>
      <w:rFonts w:ascii="Arial Narrow" w:eastAsia="Times New Roman" w:hAnsi="Arial Narrow"/>
      <w:b/>
      <w:bCs/>
      <w:color w:val="990000"/>
      <w:sz w:val="32"/>
      <w:szCs w:val="28"/>
      <w:shd w:val="clear" w:color="auto" w:fill="D9D9D9"/>
    </w:rPr>
  </w:style>
  <w:style w:type="character" w:customStyle="1" w:styleId="Heading2Char">
    <w:name w:val="Heading 2 Char"/>
    <w:link w:val="Heading2"/>
    <w:locked/>
    <w:rsid w:val="00F26581"/>
    <w:rPr>
      <w:rFonts w:ascii="Arial Narrow" w:eastAsia="Times New Roman" w:hAnsi="Arial Narrow"/>
      <w:b/>
      <w:bCs/>
      <w:color w:val="990000"/>
      <w:sz w:val="28"/>
      <w:szCs w:val="26"/>
    </w:rPr>
  </w:style>
  <w:style w:type="character" w:customStyle="1" w:styleId="Heading3Char">
    <w:name w:val="Heading 3 Char"/>
    <w:link w:val="Heading3"/>
    <w:locked/>
    <w:rsid w:val="00F26581"/>
    <w:rPr>
      <w:rFonts w:ascii="Arial Narrow" w:eastAsia="Times New Roman" w:hAnsi="Arial Narrow"/>
      <w:b/>
      <w:bCs/>
      <w:color w:val="990000"/>
      <w:sz w:val="28"/>
      <w:szCs w:val="28"/>
    </w:rPr>
  </w:style>
  <w:style w:type="character" w:customStyle="1" w:styleId="Heading4Char">
    <w:name w:val="Heading 4 Char"/>
    <w:link w:val="Heading4"/>
    <w:locked/>
    <w:rsid w:val="000F40BD"/>
    <w:rPr>
      <w:rFonts w:ascii="Arial Narrow" w:eastAsia="Times New Roman" w:hAnsi="Arial Narrow"/>
      <w:b/>
      <w:bCs/>
      <w:i/>
      <w:iCs/>
      <w:color w:val="4F81BD" w:themeColor="accent1"/>
      <w:sz w:val="24"/>
      <w:szCs w:val="24"/>
    </w:rPr>
  </w:style>
  <w:style w:type="character" w:customStyle="1" w:styleId="Heading5Char">
    <w:name w:val="Heading 5 Char"/>
    <w:link w:val="Heading5"/>
    <w:locked/>
    <w:rsid w:val="000F40BD"/>
    <w:rPr>
      <w:rFonts w:ascii="Arial Narrow" w:eastAsia="Times New Roman" w:hAnsi="Arial Narrow"/>
      <w:color w:val="990000"/>
      <w:sz w:val="22"/>
      <w:szCs w:val="24"/>
    </w:rPr>
  </w:style>
  <w:style w:type="character" w:customStyle="1" w:styleId="Heading6Char">
    <w:name w:val="Heading 6 Char"/>
    <w:link w:val="Heading6"/>
    <w:locked/>
    <w:rsid w:val="00882E5E"/>
    <w:rPr>
      <w:rFonts w:ascii="Cambria" w:eastAsia="Times New Roman" w:hAnsi="Cambria"/>
      <w:i/>
      <w:iCs/>
      <w:color w:val="243F60"/>
      <w:sz w:val="22"/>
      <w:szCs w:val="24"/>
    </w:rPr>
  </w:style>
  <w:style w:type="character" w:customStyle="1" w:styleId="Heading7Char">
    <w:name w:val="Heading 7 Char"/>
    <w:link w:val="Heading7"/>
    <w:locked/>
    <w:rsid w:val="00882E5E"/>
    <w:rPr>
      <w:rFonts w:ascii="Cambria" w:eastAsia="Times New Roman" w:hAnsi="Cambria"/>
      <w:i/>
      <w:iCs/>
      <w:color w:val="404040"/>
      <w:sz w:val="22"/>
      <w:szCs w:val="24"/>
    </w:rPr>
  </w:style>
  <w:style w:type="character" w:customStyle="1" w:styleId="Heading8Char">
    <w:name w:val="Heading 8 Char"/>
    <w:link w:val="Heading8"/>
    <w:locked/>
    <w:rsid w:val="00882E5E"/>
    <w:rPr>
      <w:rFonts w:ascii="Cambria" w:eastAsia="Times New Roman" w:hAnsi="Cambria"/>
      <w:color w:val="404040"/>
    </w:rPr>
  </w:style>
  <w:style w:type="character" w:customStyle="1" w:styleId="Heading9Char">
    <w:name w:val="Heading 9 Char"/>
    <w:link w:val="Heading9"/>
    <w:locked/>
    <w:rsid w:val="00882E5E"/>
    <w:rPr>
      <w:rFonts w:ascii="Cambria" w:eastAsia="Times New Roman" w:hAnsi="Cambria"/>
      <w:i/>
      <w:iCs/>
      <w:color w:val="404040"/>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link w:val="Header"/>
    <w:uiPriority w:val="99"/>
    <w:locked/>
    <w:rsid w:val="00654A18"/>
    <w:rPr>
      <w:rFonts w:ascii="Arial Narrow" w:eastAsia="Times New Roman" w:hAnsi="Arial Narrow"/>
      <w:sz w:val="18"/>
      <w:szCs w:val="18"/>
    </w:rPr>
  </w:style>
  <w:style w:type="paragraph" w:styleId="Footer">
    <w:name w:val="footer"/>
    <w:basedOn w:val="Header"/>
    <w:link w:val="FooterChar"/>
    <w:uiPriority w:val="99"/>
    <w:rsid w:val="00654A18"/>
  </w:style>
  <w:style w:type="character" w:customStyle="1" w:styleId="FooterChar">
    <w:name w:val="Footer Char"/>
    <w:link w:val="Footer"/>
    <w:uiPriority w:val="99"/>
    <w:locked/>
    <w:rsid w:val="00654A18"/>
    <w:rPr>
      <w:rFonts w:ascii="Arial Narrow" w:eastAsia="Times New Roman" w:hAnsi="Arial Narrow"/>
      <w:sz w:val="18"/>
      <w:szCs w:val="18"/>
    </w:rPr>
  </w:style>
  <w:style w:type="paragraph" w:styleId="EndnoteText">
    <w:name w:val="endnote text"/>
    <w:basedOn w:val="Normal"/>
    <w:link w:val="EndnoteTextChar"/>
    <w:uiPriority w:val="99"/>
    <w:semiHidden/>
    <w:unhideWhenUsed/>
    <w:locked/>
    <w:rsid w:val="00EC4BB4"/>
    <w:pPr>
      <w:spacing w:before="0"/>
    </w:pPr>
    <w:rPr>
      <w:sz w:val="20"/>
      <w:szCs w:val="20"/>
    </w:rPr>
  </w:style>
  <w:style w:type="character" w:customStyle="1" w:styleId="EndnoteTextChar">
    <w:name w:val="Endnote Text Char"/>
    <w:basedOn w:val="DefaultParagraphFont"/>
    <w:link w:val="EndnoteText"/>
    <w:uiPriority w:val="99"/>
    <w:semiHidden/>
    <w:rsid w:val="00EC4BB4"/>
    <w:rPr>
      <w:rFonts w:ascii="Arial Narrow" w:eastAsia="Times New Roman" w:hAnsi="Arial Narrow"/>
    </w:rPr>
  </w:style>
  <w:style w:type="character" w:styleId="EndnoteReference">
    <w:name w:val="endnote reference"/>
    <w:basedOn w:val="DefaultParagraphFont"/>
    <w:uiPriority w:val="99"/>
    <w:semiHidden/>
    <w:unhideWhenUsed/>
    <w:locked/>
    <w:rsid w:val="00EC4BB4"/>
    <w:rPr>
      <w:vertAlign w:val="superscript"/>
    </w:rPr>
  </w:style>
  <w:style w:type="paragraph" w:styleId="TOC1">
    <w:name w:val="toc 1"/>
    <w:basedOn w:val="Normal"/>
    <w:next w:val="Normal"/>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39"/>
    <w:qFormat/>
    <w:rsid w:val="00EC718A"/>
    <w:pPr>
      <w:tabs>
        <w:tab w:val="left" w:pos="851"/>
        <w:tab w:val="left" w:pos="1985"/>
        <w:tab w:val="right" w:leader="dot" w:pos="9923"/>
      </w:tabs>
      <w:ind w:left="850" w:hanging="425"/>
    </w:pPr>
    <w:rPr>
      <w:noProof/>
      <w:lang w:val="en-US"/>
    </w:rPr>
  </w:style>
  <w:style w:type="paragraph" w:styleId="TOC3">
    <w:name w:val="toc 3"/>
    <w:basedOn w:val="Normal"/>
    <w:next w:val="Normal"/>
    <w:autoRedefine/>
    <w:uiPriority w:val="39"/>
    <w:qFormat/>
    <w:rsid w:val="00EC718A"/>
    <w:pPr>
      <w:tabs>
        <w:tab w:val="left" w:pos="1985"/>
        <w:tab w:val="right" w:leader="dot" w:pos="9923"/>
      </w:tabs>
      <w:spacing w:before="60"/>
      <w:ind w:left="1985" w:hanging="1559"/>
    </w:pPr>
    <w:rPr>
      <w:noProof/>
    </w:rPr>
  </w:style>
  <w:style w:type="character" w:styleId="Hyperlink">
    <w:name w:val="Hyperlink"/>
    <w:uiPriority w:val="99"/>
    <w:rsid w:val="00882E5E"/>
    <w:rPr>
      <w:rFonts w:cs="Times New Roman"/>
      <w:color w:val="0000FF"/>
      <w:u w:val="single"/>
    </w:rPr>
  </w:style>
  <w:style w:type="paragraph" w:customStyle="1" w:styleId="Intro">
    <w:name w:val="Intro"/>
    <w:basedOn w:val="Heading1"/>
    <w:link w:val="IntroChar"/>
    <w:qFormat/>
    <w:rsid w:val="00C30CDC"/>
    <w:pPr>
      <w:numPr>
        <w:numId w:val="0"/>
      </w:numPr>
    </w:pPr>
  </w:style>
  <w:style w:type="paragraph" w:styleId="ListParagraph">
    <w:name w:val="List Paragraph"/>
    <w:basedOn w:val="Normal"/>
    <w:uiPriority w:val="34"/>
    <w:qFormat/>
    <w:rsid w:val="0065736A"/>
    <w:pPr>
      <w:ind w:left="720"/>
      <w:contextualSpacing/>
    </w:pPr>
  </w:style>
  <w:style w:type="paragraph" w:styleId="FootnoteText">
    <w:name w:val="footnote text"/>
    <w:basedOn w:val="Normal"/>
    <w:link w:val="FootnoteTextChar"/>
    <w:uiPriority w:val="99"/>
    <w:rsid w:val="00DA1744"/>
    <w:pPr>
      <w:spacing w:before="0"/>
    </w:pPr>
    <w:rPr>
      <w:sz w:val="20"/>
      <w:szCs w:val="20"/>
    </w:rPr>
  </w:style>
  <w:style w:type="character" w:customStyle="1" w:styleId="FootnoteTextChar">
    <w:name w:val="Footnote Text Char"/>
    <w:link w:val="FootnoteText"/>
    <w:uiPriority w:val="99"/>
    <w:locked/>
    <w:rsid w:val="00DA1744"/>
    <w:rPr>
      <w:rFonts w:ascii="Arial Narrow" w:hAnsi="Arial Narrow" w:cs="Times New Roman"/>
      <w:sz w:val="20"/>
      <w:szCs w:val="20"/>
      <w:lang w:eastAsia="el-GR"/>
    </w:rPr>
  </w:style>
  <w:style w:type="table" w:styleId="TableGrid">
    <w:name w:val="Table Grid"/>
    <w:basedOn w:val="TableNormal"/>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916BCC"/>
    <w:rPr>
      <w:rFonts w:ascii="Times New Roman" w:hAnsi="Times New Roman" w:cs="Times New Roman"/>
      <w:sz w:val="2"/>
    </w:rPr>
  </w:style>
  <w:style w:type="paragraph" w:styleId="ListBullet">
    <w:name w:val="List Bullet"/>
    <w:basedOn w:val="ListBullet2"/>
    <w:link w:val="ListBulletChar"/>
    <w:locked/>
    <w:rsid w:val="00217BEF"/>
    <w:pPr>
      <w:numPr>
        <w:numId w:val="6"/>
      </w:numPr>
      <w:tabs>
        <w:tab w:val="clear" w:pos="709"/>
        <w:tab w:val="left" w:pos="426"/>
      </w:tabs>
    </w:pPr>
  </w:style>
  <w:style w:type="character" w:customStyle="1" w:styleId="ListBulletChar">
    <w:name w:val="List Bullet Char"/>
    <w:link w:val="ListBullet"/>
    <w:rsid w:val="00217BEF"/>
    <w:rPr>
      <w:rFonts w:ascii="Arial Narrow" w:eastAsia="Times New Roman" w:hAnsi="Arial Narrow"/>
      <w:sz w:val="22"/>
      <w:szCs w:val="24"/>
    </w:rPr>
  </w:style>
  <w:style w:type="paragraph" w:styleId="BalloonText">
    <w:name w:val="Balloon Text"/>
    <w:basedOn w:val="Normal"/>
    <w:link w:val="BalloonTextChar"/>
    <w:uiPriority w:val="99"/>
    <w:semiHidden/>
    <w:unhideWhenUsed/>
    <w:locked/>
    <w:rsid w:val="00D32BD1"/>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BD1"/>
    <w:rPr>
      <w:rFonts w:ascii="Tahoma" w:eastAsia="Times New Roman" w:hAnsi="Tahoma" w:cs="Tahoma"/>
      <w:sz w:val="16"/>
      <w:szCs w:val="16"/>
    </w:rPr>
  </w:style>
  <w:style w:type="character" w:customStyle="1" w:styleId="IntroChar">
    <w:name w:val="Intro Char"/>
    <w:basedOn w:val="Heading1Char"/>
    <w:link w:val="Intro"/>
    <w:rsid w:val="00C30CDC"/>
    <w:rPr>
      <w:rFonts w:ascii="Arial Narrow" w:eastAsia="Times New Roman" w:hAnsi="Arial Narrow"/>
      <w:b/>
      <w:bCs/>
      <w:color w:val="990000"/>
      <w:sz w:val="32"/>
      <w:szCs w:val="28"/>
      <w:shd w:val="clear" w:color="auto" w:fill="D9D9D9"/>
    </w:rPr>
  </w:style>
  <w:style w:type="paragraph" w:styleId="ListBullet2">
    <w:name w:val="List Bullet 2"/>
    <w:basedOn w:val="Normal"/>
    <w:uiPriority w:val="99"/>
    <w:unhideWhenUsed/>
    <w:locked/>
    <w:rsid w:val="00154587"/>
    <w:pPr>
      <w:numPr>
        <w:numId w:val="5"/>
      </w:numPr>
      <w:tabs>
        <w:tab w:val="left" w:pos="709"/>
      </w:tabs>
      <w:ind w:left="709" w:hanging="284"/>
    </w:pPr>
  </w:style>
  <w:style w:type="paragraph" w:styleId="NormalWeb">
    <w:name w:val="Normal (Web)"/>
    <w:basedOn w:val="Normal"/>
    <w:uiPriority w:val="99"/>
    <w:unhideWhenUsed/>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unhideWhenUsed/>
    <w:locked/>
    <w:rsid w:val="00FD71D7"/>
    <w:pPr>
      <w:numPr>
        <w:numId w:val="8"/>
      </w:numPr>
      <w:contextualSpacing/>
    </w:pPr>
  </w:style>
  <w:style w:type="character" w:customStyle="1" w:styleId="Intro2">
    <w:name w:val="Intro 2"/>
    <w:basedOn w:val="Heading2Char"/>
    <w:rsid w:val="00E64785"/>
    <w:rPr>
      <w:rFonts w:ascii="Arial Narrow" w:eastAsia="Times New Roman" w:hAnsi="Arial Narrow"/>
      <w:b/>
      <w:bCs/>
      <w:color w:val="990000"/>
      <w:sz w:val="28"/>
      <w:szCs w:val="26"/>
    </w:rPr>
  </w:style>
  <w:style w:type="character" w:styleId="CommentReference">
    <w:name w:val="annotation reference"/>
    <w:basedOn w:val="DefaultParagraphFont"/>
    <w:uiPriority w:val="99"/>
    <w:semiHidden/>
    <w:unhideWhenUsed/>
    <w:locked/>
    <w:rsid w:val="007F0D66"/>
    <w:rPr>
      <w:sz w:val="16"/>
      <w:szCs w:val="16"/>
    </w:rPr>
  </w:style>
  <w:style w:type="paragraph" w:styleId="CommentText">
    <w:name w:val="annotation text"/>
    <w:basedOn w:val="Normal"/>
    <w:link w:val="CommentTextChar"/>
    <w:uiPriority w:val="99"/>
    <w:semiHidden/>
    <w:unhideWhenUsed/>
    <w:locked/>
    <w:rsid w:val="007F0D66"/>
    <w:rPr>
      <w:sz w:val="20"/>
      <w:szCs w:val="20"/>
    </w:rPr>
  </w:style>
  <w:style w:type="character" w:customStyle="1" w:styleId="CommentTextChar">
    <w:name w:val="Comment Text Char"/>
    <w:basedOn w:val="DefaultParagraphFont"/>
    <w:link w:val="CommentText"/>
    <w:uiPriority w:val="99"/>
    <w:semiHidden/>
    <w:rsid w:val="007F0D66"/>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locked/>
    <w:rsid w:val="007F0D66"/>
    <w:rPr>
      <w:b/>
      <w:bCs/>
    </w:rPr>
  </w:style>
  <w:style w:type="character" w:customStyle="1" w:styleId="CommentSubjectChar">
    <w:name w:val="Comment Subject Char"/>
    <w:basedOn w:val="CommentTextChar"/>
    <w:link w:val="CommentSubject"/>
    <w:uiPriority w:val="99"/>
    <w:semiHidden/>
    <w:rsid w:val="007F0D66"/>
    <w:rPr>
      <w:rFonts w:ascii="Arial Narrow" w:eastAsia="Times New Roman" w:hAnsi="Arial Narrow"/>
      <w:b/>
      <w:bCs/>
    </w:rPr>
  </w:style>
  <w:style w:type="table" w:styleId="LightList-Accent2">
    <w:name w:val="Light List Accent 2"/>
    <w:basedOn w:val="TableNormal"/>
    <w:uiPriority w:val="61"/>
    <w:rsid w:val="00F40CA1"/>
    <w:rPr>
      <w:rFonts w:asciiTheme="minorHAnsi" w:eastAsiaTheme="minorHAnsi" w:hAnsiTheme="minorHAnsi" w:cstheme="minorBidi"/>
      <w:sz w:val="22"/>
      <w:szCs w:val="22"/>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ListBullet3">
    <w:name w:val="List Bullet 3"/>
    <w:basedOn w:val="ListBullet2"/>
    <w:uiPriority w:val="99"/>
    <w:unhideWhenUsed/>
    <w:locked/>
    <w:rsid w:val="00154587"/>
    <w:pPr>
      <w:numPr>
        <w:numId w:val="7"/>
      </w:numPr>
      <w:tabs>
        <w:tab w:val="clear" w:pos="709"/>
        <w:tab w:val="left" w:pos="993"/>
      </w:tabs>
      <w:ind w:left="993" w:hanging="284"/>
    </w:pPr>
    <w:rPr>
      <w:lang w:val="en-US"/>
    </w:rPr>
  </w:style>
  <w:style w:type="paragraph" w:styleId="Title">
    <w:name w:val="Title"/>
    <w:basedOn w:val="Heading2"/>
    <w:next w:val="Normal"/>
    <w:link w:val="TitleChar"/>
    <w:autoRedefine/>
    <w:qFormat/>
    <w:locked/>
    <w:rsid w:val="004D765B"/>
    <w:pPr>
      <w:numPr>
        <w:ilvl w:val="0"/>
        <w:numId w:val="0"/>
      </w:numPr>
      <w:tabs>
        <w:tab w:val="left" w:pos="426"/>
      </w:tabs>
      <w:ind w:left="425" w:hanging="425"/>
    </w:pPr>
  </w:style>
  <w:style w:type="character" w:customStyle="1" w:styleId="TitleChar">
    <w:name w:val="Title Char"/>
    <w:basedOn w:val="DefaultParagraphFont"/>
    <w:link w:val="Title"/>
    <w:rsid w:val="004D765B"/>
    <w:rPr>
      <w:rFonts w:ascii="Arial Narrow" w:eastAsia="Times New Roman" w:hAnsi="Arial Narrow"/>
      <w:b/>
      <w:bCs/>
      <w:color w:val="990000"/>
      <w:sz w:val="28"/>
      <w:szCs w:val="26"/>
    </w:rPr>
  </w:style>
  <w:style w:type="table" w:customStyle="1" w:styleId="MediumGrid3-Accent21">
    <w:name w:val="Medium Grid 3 - Accent 21"/>
    <w:basedOn w:val="TableNormal"/>
    <w:next w:val="MediumGrid3-Accent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OCHeading">
    <w:name w:val="TOC Heading"/>
    <w:basedOn w:val="Heading1"/>
    <w:next w:val="Normal"/>
    <w:uiPriority w:val="39"/>
    <w:semiHidden/>
    <w:unhideWhenUsed/>
    <w:qFormat/>
    <w:rsid w:val="00610A77"/>
    <w:pPr>
      <w:numPr>
        <w:numId w:val="0"/>
      </w:numPr>
      <w:shd w:val="clear" w:color="auto" w:fill="auto"/>
      <w:spacing w:before="480" w:line="276" w:lineRule="auto"/>
      <w:jc w:val="left"/>
      <w:outlineLvl w:val="9"/>
    </w:pPr>
    <w:rPr>
      <w:rFonts w:asciiTheme="majorHAnsi" w:eastAsiaTheme="majorEastAsia" w:hAnsiTheme="majorHAnsi" w:cstheme="majorBidi"/>
      <w:color w:val="365F91" w:themeColor="accent1" w:themeShade="BF"/>
      <w:sz w:val="28"/>
      <w:lang w:val="en-US" w:eastAsia="ja-JP"/>
    </w:rPr>
  </w:style>
  <w:style w:type="table" w:styleId="MediumShading2-Accent5">
    <w:name w:val="Medium Shading 2 Accent 5"/>
    <w:basedOn w:val="TableNormal"/>
    <w:uiPriority w:val="64"/>
    <w:rsid w:val="005F198F"/>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ListParagraph"/>
    <w:qFormat/>
    <w:rsid w:val="00FD71D7"/>
    <w:pPr>
      <w:numPr>
        <w:numId w:val="4"/>
      </w:numPr>
      <w:spacing w:before="0" w:after="60" w:line="264" w:lineRule="auto"/>
    </w:pPr>
    <w:rPr>
      <w:sz w:val="20"/>
      <w:szCs w:val="20"/>
    </w:rPr>
  </w:style>
  <w:style w:type="character" w:styleId="FootnoteReference">
    <w:name w:val="footnote reference"/>
    <w:basedOn w:val="DefaultParagraphFont"/>
    <w:semiHidden/>
    <w:unhideWhenUsed/>
    <w:locked/>
    <w:rsid w:val="00B36F04"/>
    <w:rPr>
      <w:vertAlign w:val="superscript"/>
    </w:rPr>
  </w:style>
  <w:style w:type="table" w:customStyle="1" w:styleId="LightList-Accent11">
    <w:name w:val="Light List - Accent 11"/>
    <w:basedOn w:val="TableNormal"/>
    <w:uiPriority w:val="61"/>
    <w:rsid w:val="000E460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BulletedDarkRed">
    <w:name w:val="Style 1 Bulleted Dark Red"/>
    <w:basedOn w:val="NoList"/>
    <w:rsid w:val="00525630"/>
    <w:pPr>
      <w:numPr>
        <w:numId w:val="1"/>
      </w:numPr>
    </w:pPr>
  </w:style>
  <w:style w:type="table" w:styleId="TableWeb2">
    <w:name w:val="Table Web 2"/>
    <w:basedOn w:val="TableNormal"/>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unhideWhenUsed/>
    <w:locked/>
    <w:rsid w:val="00716BF9"/>
    <w:rPr>
      <w:color w:val="800080" w:themeColor="followedHyperlink"/>
      <w:u w:val="single"/>
    </w:rPr>
  </w:style>
  <w:style w:type="numbering" w:customStyle="1" w:styleId="Heading2KE">
    <w:name w:val="Heading 2 KE"/>
    <w:uiPriority w:val="99"/>
    <w:rsid w:val="002F549A"/>
    <w:pPr>
      <w:numPr>
        <w:numId w:val="3"/>
      </w:numPr>
    </w:p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 w:type="numbering" w:customStyle="1" w:styleId="1">
    <w:name w:val="Στυλ1"/>
    <w:uiPriority w:val="99"/>
    <w:rsid w:val="0055233B"/>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9523">
      <w:bodyDiv w:val="1"/>
      <w:marLeft w:val="0"/>
      <w:marRight w:val="0"/>
      <w:marTop w:val="0"/>
      <w:marBottom w:val="0"/>
      <w:divBdr>
        <w:top w:val="none" w:sz="0" w:space="0" w:color="auto"/>
        <w:left w:val="none" w:sz="0" w:space="0" w:color="auto"/>
        <w:bottom w:val="none" w:sz="0" w:space="0" w:color="auto"/>
        <w:right w:val="none" w:sz="0" w:space="0" w:color="auto"/>
      </w:divBdr>
      <w:divsChild>
        <w:div w:id="926763780">
          <w:marLeft w:val="288"/>
          <w:marRight w:val="0"/>
          <w:marTop w:val="60"/>
          <w:marBottom w:val="0"/>
          <w:divBdr>
            <w:top w:val="none" w:sz="0" w:space="0" w:color="auto"/>
            <w:left w:val="none" w:sz="0" w:space="0" w:color="auto"/>
            <w:bottom w:val="none" w:sz="0" w:space="0" w:color="auto"/>
            <w:right w:val="none" w:sz="0" w:space="0" w:color="auto"/>
          </w:divBdr>
        </w:div>
        <w:div w:id="1488545629">
          <w:marLeft w:val="288"/>
          <w:marRight w:val="0"/>
          <w:marTop w:val="60"/>
          <w:marBottom w:val="0"/>
          <w:divBdr>
            <w:top w:val="none" w:sz="0" w:space="0" w:color="auto"/>
            <w:left w:val="none" w:sz="0" w:space="0" w:color="auto"/>
            <w:bottom w:val="none" w:sz="0" w:space="0" w:color="auto"/>
            <w:right w:val="none" w:sz="0" w:space="0" w:color="auto"/>
          </w:divBdr>
        </w:div>
        <w:div w:id="1914242481">
          <w:marLeft w:val="288"/>
          <w:marRight w:val="0"/>
          <w:marTop w:val="60"/>
          <w:marBottom w:val="0"/>
          <w:divBdr>
            <w:top w:val="none" w:sz="0" w:space="0" w:color="auto"/>
            <w:left w:val="none" w:sz="0" w:space="0" w:color="auto"/>
            <w:bottom w:val="none" w:sz="0" w:space="0" w:color="auto"/>
            <w:right w:val="none" w:sz="0" w:space="0" w:color="auto"/>
          </w:divBdr>
        </w:div>
      </w:divsChild>
    </w:div>
    <w:div w:id="79446508">
      <w:bodyDiv w:val="1"/>
      <w:marLeft w:val="0"/>
      <w:marRight w:val="0"/>
      <w:marTop w:val="0"/>
      <w:marBottom w:val="0"/>
      <w:divBdr>
        <w:top w:val="none" w:sz="0" w:space="0" w:color="auto"/>
        <w:left w:val="none" w:sz="0" w:space="0" w:color="auto"/>
        <w:bottom w:val="none" w:sz="0" w:space="0" w:color="auto"/>
        <w:right w:val="none" w:sz="0" w:space="0" w:color="auto"/>
      </w:divBdr>
    </w:div>
    <w:div w:id="415254030">
      <w:bodyDiv w:val="1"/>
      <w:marLeft w:val="0"/>
      <w:marRight w:val="0"/>
      <w:marTop w:val="0"/>
      <w:marBottom w:val="0"/>
      <w:divBdr>
        <w:top w:val="none" w:sz="0" w:space="0" w:color="auto"/>
        <w:left w:val="none" w:sz="0" w:space="0" w:color="auto"/>
        <w:bottom w:val="none" w:sz="0" w:space="0" w:color="auto"/>
        <w:right w:val="none" w:sz="0" w:space="0" w:color="auto"/>
      </w:divBdr>
    </w:div>
    <w:div w:id="462357106">
      <w:bodyDiv w:val="1"/>
      <w:marLeft w:val="0"/>
      <w:marRight w:val="0"/>
      <w:marTop w:val="0"/>
      <w:marBottom w:val="0"/>
      <w:divBdr>
        <w:top w:val="none" w:sz="0" w:space="0" w:color="auto"/>
        <w:left w:val="none" w:sz="0" w:space="0" w:color="auto"/>
        <w:bottom w:val="none" w:sz="0" w:space="0" w:color="auto"/>
        <w:right w:val="none" w:sz="0" w:space="0" w:color="auto"/>
      </w:divBdr>
      <w:divsChild>
        <w:div w:id="600380818">
          <w:marLeft w:val="0"/>
          <w:marRight w:val="0"/>
          <w:marTop w:val="0"/>
          <w:marBottom w:val="0"/>
          <w:divBdr>
            <w:top w:val="none" w:sz="0" w:space="0" w:color="auto"/>
            <w:left w:val="none" w:sz="0" w:space="0" w:color="auto"/>
            <w:bottom w:val="none" w:sz="0" w:space="0" w:color="auto"/>
            <w:right w:val="none" w:sz="0" w:space="0" w:color="auto"/>
          </w:divBdr>
          <w:divsChild>
            <w:div w:id="1298609670">
              <w:marLeft w:val="0"/>
              <w:marRight w:val="0"/>
              <w:marTop w:val="0"/>
              <w:marBottom w:val="0"/>
              <w:divBdr>
                <w:top w:val="none" w:sz="0" w:space="0" w:color="auto"/>
                <w:left w:val="none" w:sz="0" w:space="0" w:color="auto"/>
                <w:bottom w:val="none" w:sz="0" w:space="0" w:color="auto"/>
                <w:right w:val="none" w:sz="0" w:space="0" w:color="auto"/>
              </w:divBdr>
              <w:divsChild>
                <w:div w:id="1549222255">
                  <w:marLeft w:val="0"/>
                  <w:marRight w:val="0"/>
                  <w:marTop w:val="0"/>
                  <w:marBottom w:val="0"/>
                  <w:divBdr>
                    <w:top w:val="none" w:sz="0" w:space="0" w:color="auto"/>
                    <w:left w:val="none" w:sz="0" w:space="0" w:color="auto"/>
                    <w:bottom w:val="none" w:sz="0" w:space="0" w:color="auto"/>
                    <w:right w:val="none" w:sz="0" w:space="0" w:color="auto"/>
                  </w:divBdr>
                  <w:divsChild>
                    <w:div w:id="711223529">
                      <w:marLeft w:val="0"/>
                      <w:marRight w:val="0"/>
                      <w:marTop w:val="0"/>
                      <w:marBottom w:val="0"/>
                      <w:divBdr>
                        <w:top w:val="none" w:sz="0" w:space="0" w:color="auto"/>
                        <w:left w:val="none" w:sz="0" w:space="0" w:color="auto"/>
                        <w:bottom w:val="none" w:sz="0" w:space="0" w:color="auto"/>
                        <w:right w:val="none" w:sz="0" w:space="0" w:color="auto"/>
                      </w:divBdr>
                      <w:divsChild>
                        <w:div w:id="1803426956">
                          <w:marLeft w:val="0"/>
                          <w:marRight w:val="0"/>
                          <w:marTop w:val="0"/>
                          <w:marBottom w:val="0"/>
                          <w:divBdr>
                            <w:top w:val="none" w:sz="0" w:space="0" w:color="auto"/>
                            <w:left w:val="none" w:sz="0" w:space="0" w:color="auto"/>
                            <w:bottom w:val="none" w:sz="0" w:space="0" w:color="auto"/>
                            <w:right w:val="none" w:sz="0" w:space="0" w:color="auto"/>
                          </w:divBdr>
                          <w:divsChild>
                            <w:div w:id="266011894">
                              <w:marLeft w:val="0"/>
                              <w:marRight w:val="0"/>
                              <w:marTop w:val="0"/>
                              <w:marBottom w:val="0"/>
                              <w:divBdr>
                                <w:top w:val="none" w:sz="0" w:space="0" w:color="auto"/>
                                <w:left w:val="none" w:sz="0" w:space="0" w:color="auto"/>
                                <w:bottom w:val="none" w:sz="0" w:space="0" w:color="auto"/>
                                <w:right w:val="none" w:sz="0" w:space="0" w:color="auto"/>
                              </w:divBdr>
                              <w:divsChild>
                                <w:div w:id="1377467067">
                                  <w:marLeft w:val="0"/>
                                  <w:marRight w:val="0"/>
                                  <w:marTop w:val="0"/>
                                  <w:marBottom w:val="0"/>
                                  <w:divBdr>
                                    <w:top w:val="none" w:sz="0" w:space="0" w:color="auto"/>
                                    <w:left w:val="none" w:sz="0" w:space="0" w:color="auto"/>
                                    <w:bottom w:val="none" w:sz="0" w:space="0" w:color="auto"/>
                                    <w:right w:val="none" w:sz="0" w:space="0" w:color="auto"/>
                                  </w:divBdr>
                                  <w:divsChild>
                                    <w:div w:id="53635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9588787">
      <w:bodyDiv w:val="1"/>
      <w:marLeft w:val="0"/>
      <w:marRight w:val="0"/>
      <w:marTop w:val="0"/>
      <w:marBottom w:val="0"/>
      <w:divBdr>
        <w:top w:val="none" w:sz="0" w:space="0" w:color="auto"/>
        <w:left w:val="none" w:sz="0" w:space="0" w:color="auto"/>
        <w:bottom w:val="none" w:sz="0" w:space="0" w:color="auto"/>
        <w:right w:val="none" w:sz="0" w:space="0" w:color="auto"/>
      </w:divBdr>
    </w:div>
    <w:div w:id="568227450">
      <w:bodyDiv w:val="1"/>
      <w:marLeft w:val="0"/>
      <w:marRight w:val="0"/>
      <w:marTop w:val="0"/>
      <w:marBottom w:val="0"/>
      <w:divBdr>
        <w:top w:val="none" w:sz="0" w:space="0" w:color="auto"/>
        <w:left w:val="none" w:sz="0" w:space="0" w:color="auto"/>
        <w:bottom w:val="none" w:sz="0" w:space="0" w:color="auto"/>
        <w:right w:val="none" w:sz="0" w:space="0" w:color="auto"/>
      </w:divBdr>
    </w:div>
    <w:div w:id="679940050">
      <w:bodyDiv w:val="1"/>
      <w:marLeft w:val="0"/>
      <w:marRight w:val="0"/>
      <w:marTop w:val="0"/>
      <w:marBottom w:val="0"/>
      <w:divBdr>
        <w:top w:val="none" w:sz="0" w:space="0" w:color="auto"/>
        <w:left w:val="none" w:sz="0" w:space="0" w:color="auto"/>
        <w:bottom w:val="none" w:sz="0" w:space="0" w:color="auto"/>
        <w:right w:val="none" w:sz="0" w:space="0" w:color="auto"/>
      </w:divBdr>
    </w:div>
    <w:div w:id="752241107">
      <w:bodyDiv w:val="1"/>
      <w:marLeft w:val="0"/>
      <w:marRight w:val="0"/>
      <w:marTop w:val="0"/>
      <w:marBottom w:val="0"/>
      <w:divBdr>
        <w:top w:val="none" w:sz="0" w:space="0" w:color="auto"/>
        <w:left w:val="none" w:sz="0" w:space="0" w:color="auto"/>
        <w:bottom w:val="none" w:sz="0" w:space="0" w:color="auto"/>
        <w:right w:val="none" w:sz="0" w:space="0" w:color="auto"/>
      </w:divBdr>
    </w:div>
    <w:div w:id="832721845">
      <w:bodyDiv w:val="1"/>
      <w:marLeft w:val="0"/>
      <w:marRight w:val="0"/>
      <w:marTop w:val="0"/>
      <w:marBottom w:val="0"/>
      <w:divBdr>
        <w:top w:val="none" w:sz="0" w:space="0" w:color="auto"/>
        <w:left w:val="none" w:sz="0" w:space="0" w:color="auto"/>
        <w:bottom w:val="none" w:sz="0" w:space="0" w:color="auto"/>
        <w:right w:val="none" w:sz="0" w:space="0" w:color="auto"/>
      </w:divBdr>
    </w:div>
    <w:div w:id="836773789">
      <w:bodyDiv w:val="1"/>
      <w:marLeft w:val="0"/>
      <w:marRight w:val="0"/>
      <w:marTop w:val="0"/>
      <w:marBottom w:val="0"/>
      <w:divBdr>
        <w:top w:val="none" w:sz="0" w:space="0" w:color="auto"/>
        <w:left w:val="none" w:sz="0" w:space="0" w:color="auto"/>
        <w:bottom w:val="none" w:sz="0" w:space="0" w:color="auto"/>
        <w:right w:val="none" w:sz="0" w:space="0" w:color="auto"/>
      </w:divBdr>
    </w:div>
    <w:div w:id="849369754">
      <w:bodyDiv w:val="1"/>
      <w:marLeft w:val="0"/>
      <w:marRight w:val="0"/>
      <w:marTop w:val="0"/>
      <w:marBottom w:val="0"/>
      <w:divBdr>
        <w:top w:val="none" w:sz="0" w:space="0" w:color="auto"/>
        <w:left w:val="none" w:sz="0" w:space="0" w:color="auto"/>
        <w:bottom w:val="none" w:sz="0" w:space="0" w:color="auto"/>
        <w:right w:val="none" w:sz="0" w:space="0" w:color="auto"/>
      </w:divBdr>
    </w:div>
    <w:div w:id="921915540">
      <w:bodyDiv w:val="1"/>
      <w:marLeft w:val="0"/>
      <w:marRight w:val="0"/>
      <w:marTop w:val="0"/>
      <w:marBottom w:val="0"/>
      <w:divBdr>
        <w:top w:val="none" w:sz="0" w:space="0" w:color="auto"/>
        <w:left w:val="none" w:sz="0" w:space="0" w:color="auto"/>
        <w:bottom w:val="none" w:sz="0" w:space="0" w:color="auto"/>
        <w:right w:val="none" w:sz="0" w:space="0" w:color="auto"/>
      </w:divBdr>
    </w:div>
    <w:div w:id="1268002561">
      <w:bodyDiv w:val="1"/>
      <w:marLeft w:val="0"/>
      <w:marRight w:val="0"/>
      <w:marTop w:val="0"/>
      <w:marBottom w:val="0"/>
      <w:divBdr>
        <w:top w:val="none" w:sz="0" w:space="0" w:color="auto"/>
        <w:left w:val="none" w:sz="0" w:space="0" w:color="auto"/>
        <w:bottom w:val="none" w:sz="0" w:space="0" w:color="auto"/>
        <w:right w:val="none" w:sz="0" w:space="0" w:color="auto"/>
      </w:divBdr>
    </w:div>
    <w:div w:id="1321084504">
      <w:bodyDiv w:val="1"/>
      <w:marLeft w:val="0"/>
      <w:marRight w:val="0"/>
      <w:marTop w:val="0"/>
      <w:marBottom w:val="0"/>
      <w:divBdr>
        <w:top w:val="none" w:sz="0" w:space="0" w:color="auto"/>
        <w:left w:val="none" w:sz="0" w:space="0" w:color="auto"/>
        <w:bottom w:val="none" w:sz="0" w:space="0" w:color="auto"/>
        <w:right w:val="none" w:sz="0" w:space="0" w:color="auto"/>
      </w:divBdr>
    </w:div>
    <w:div w:id="1469666937">
      <w:bodyDiv w:val="1"/>
      <w:marLeft w:val="0"/>
      <w:marRight w:val="0"/>
      <w:marTop w:val="0"/>
      <w:marBottom w:val="0"/>
      <w:divBdr>
        <w:top w:val="none" w:sz="0" w:space="0" w:color="auto"/>
        <w:left w:val="none" w:sz="0" w:space="0" w:color="auto"/>
        <w:bottom w:val="none" w:sz="0" w:space="0" w:color="auto"/>
        <w:right w:val="none" w:sz="0" w:space="0" w:color="auto"/>
      </w:divBdr>
    </w:div>
    <w:div w:id="1507939921">
      <w:bodyDiv w:val="1"/>
      <w:marLeft w:val="0"/>
      <w:marRight w:val="0"/>
      <w:marTop w:val="0"/>
      <w:marBottom w:val="0"/>
      <w:divBdr>
        <w:top w:val="none" w:sz="0" w:space="0" w:color="auto"/>
        <w:left w:val="none" w:sz="0" w:space="0" w:color="auto"/>
        <w:bottom w:val="none" w:sz="0" w:space="0" w:color="auto"/>
        <w:right w:val="none" w:sz="0" w:space="0" w:color="auto"/>
      </w:divBdr>
    </w:div>
    <w:div w:id="1616597455">
      <w:bodyDiv w:val="1"/>
      <w:marLeft w:val="0"/>
      <w:marRight w:val="0"/>
      <w:marTop w:val="0"/>
      <w:marBottom w:val="0"/>
      <w:divBdr>
        <w:top w:val="none" w:sz="0" w:space="0" w:color="auto"/>
        <w:left w:val="none" w:sz="0" w:space="0" w:color="auto"/>
        <w:bottom w:val="none" w:sz="0" w:space="0" w:color="auto"/>
        <w:right w:val="none" w:sz="0" w:space="0" w:color="auto"/>
      </w:divBdr>
    </w:div>
    <w:div w:id="1777556461">
      <w:bodyDiv w:val="1"/>
      <w:marLeft w:val="0"/>
      <w:marRight w:val="0"/>
      <w:marTop w:val="0"/>
      <w:marBottom w:val="0"/>
      <w:divBdr>
        <w:top w:val="none" w:sz="0" w:space="0" w:color="auto"/>
        <w:left w:val="none" w:sz="0" w:space="0" w:color="auto"/>
        <w:bottom w:val="none" w:sz="0" w:space="0" w:color="auto"/>
        <w:right w:val="none" w:sz="0" w:space="0" w:color="auto"/>
      </w:divBdr>
    </w:div>
    <w:div w:id="2035231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974B8-D446-4F04-9EBD-2AE53F7E1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4</Pages>
  <Words>1757</Words>
  <Characters>9632</Characters>
  <Application>Microsoft Office Word</Application>
  <DocSecurity>0</DocSecurity>
  <Lines>80</Lines>
  <Paragraphs>22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11367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ar</cp:lastModifiedBy>
  <cp:revision>14</cp:revision>
  <cp:lastPrinted>2015-07-16T08:06:00Z</cp:lastPrinted>
  <dcterms:created xsi:type="dcterms:W3CDTF">2015-10-27T08:52:00Z</dcterms:created>
  <dcterms:modified xsi:type="dcterms:W3CDTF">2015-11-09T10:21:00Z</dcterms:modified>
</cp:coreProperties>
</file>